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C4" w:rsidRDefault="00D3301F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0102C4" w:rsidRDefault="00D3301F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0102C4" w:rsidRDefault="00D3301F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0102C4" w:rsidRDefault="00D3301F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0102C4" w:rsidRDefault="000102C4">
      <w:pPr>
        <w:rPr>
          <w:lang w:val="ru-RU"/>
        </w:rPr>
      </w:pPr>
    </w:p>
    <w:p w:rsidR="000102C4" w:rsidRDefault="00D3301F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0102C4" w:rsidRDefault="000102C4">
      <w:pPr>
        <w:spacing w:after="0" w:line="240" w:lineRule="auto"/>
        <w:rPr>
          <w:lang w:val="ru-RU"/>
        </w:rPr>
      </w:pPr>
    </w:p>
    <w:p w:rsidR="000102C4" w:rsidRDefault="00D3301F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0102C4" w:rsidRDefault="00D3301F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0102C4" w:rsidRDefault="000102C4">
      <w:pPr>
        <w:rPr>
          <w:lang w:val="ru-RU"/>
        </w:rPr>
      </w:pPr>
    </w:p>
    <w:p w:rsidR="000102C4" w:rsidRDefault="00D3301F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0102C4" w:rsidRDefault="00D3301F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0102C4" w:rsidRDefault="00D3301F">
      <w:pPr>
        <w:spacing w:after="0" w:line="240" w:lineRule="auto"/>
        <w:ind w:firstLine="5812"/>
        <w:rPr>
          <w:szCs w:val="24"/>
          <w:lang w:val="ru-RU"/>
        </w:rPr>
      </w:pPr>
      <w:r>
        <w:rPr>
          <w:color w:val="000000"/>
          <w:szCs w:val="24"/>
          <w:lang w:val="ru-RU"/>
        </w:rPr>
        <w:t>(протокол</w:t>
      </w:r>
      <w:r>
        <w:rPr>
          <w:lang w:val="ru-RU"/>
        </w:rPr>
        <w:t xml:space="preserve"> </w:t>
      </w:r>
      <w:r>
        <w:rPr>
          <w:color w:val="000000"/>
          <w:szCs w:val="24"/>
          <w:lang w:val="ru-RU"/>
        </w:rPr>
        <w:t>№</w:t>
      </w:r>
      <w:r>
        <w:rPr>
          <w:lang w:val="ru-RU"/>
        </w:rPr>
        <w:t xml:space="preserve"> </w:t>
      </w:r>
      <w:r>
        <w:rPr>
          <w:color w:val="000000"/>
          <w:szCs w:val="24"/>
          <w:lang w:val="ru-RU"/>
        </w:rPr>
        <w:t>10</w:t>
      </w:r>
      <w:r>
        <w:rPr>
          <w:lang w:val="ru-RU"/>
        </w:rPr>
        <w:t xml:space="preserve"> </w:t>
      </w:r>
      <w:r>
        <w:rPr>
          <w:color w:val="000000"/>
          <w:szCs w:val="24"/>
          <w:lang w:val="ru-RU"/>
        </w:rPr>
        <w:t>от</w:t>
      </w:r>
      <w:r>
        <w:rPr>
          <w:lang w:val="ru-RU"/>
        </w:rPr>
        <w:t xml:space="preserve"> </w:t>
      </w:r>
      <w:r>
        <w:rPr>
          <w:color w:val="000000"/>
          <w:szCs w:val="24"/>
          <w:lang w:val="ru-RU"/>
        </w:rPr>
        <w:t>30</w:t>
      </w:r>
      <w:r>
        <w:rPr>
          <w:lang w:val="ru-RU"/>
        </w:rPr>
        <w:t xml:space="preserve"> </w:t>
      </w:r>
      <w:r>
        <w:rPr>
          <w:color w:val="000000"/>
          <w:szCs w:val="24"/>
          <w:lang w:val="ru-RU"/>
        </w:rPr>
        <w:t>мая 2024</w:t>
      </w:r>
      <w:r>
        <w:rPr>
          <w:lang w:val="ru-RU"/>
        </w:rPr>
        <w:t xml:space="preserve"> </w:t>
      </w:r>
      <w:r>
        <w:rPr>
          <w:color w:val="000000"/>
          <w:szCs w:val="24"/>
          <w:lang w:val="ru-RU"/>
        </w:rPr>
        <w:t>г.)</w:t>
      </w:r>
      <w:r>
        <w:rPr>
          <w:lang w:val="ru-RU"/>
        </w:rPr>
        <w:t xml:space="preserve"> </w:t>
      </w:r>
    </w:p>
    <w:p w:rsidR="000102C4" w:rsidRDefault="000102C4">
      <w:pPr>
        <w:tabs>
          <w:tab w:val="left" w:pos="2774"/>
        </w:tabs>
        <w:spacing w:after="0" w:line="240" w:lineRule="auto"/>
        <w:ind w:left="2552"/>
        <w:jc w:val="right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0102C4" w:rsidRDefault="00D3301F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0102C4" w:rsidRDefault="00D3301F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Наименование дисциплины ОП.09 Семейное право </w:t>
      </w:r>
    </w:p>
    <w:p w:rsidR="000102C4" w:rsidRDefault="00D3301F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0102C4" w:rsidRDefault="00D3301F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rPr>
          <w:lang w:val="ru-RU"/>
        </w:rPr>
      </w:pPr>
    </w:p>
    <w:p w:rsidR="000102C4" w:rsidRDefault="00D3301F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010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tbl>
      <w:tblPr>
        <w:tblStyle w:val="a6"/>
        <w:tblW w:w="16160" w:type="dxa"/>
        <w:tblInd w:w="-714" w:type="dxa"/>
        <w:tblLook w:val="04A0" w:firstRow="1" w:lastRow="0" w:firstColumn="1" w:lastColumn="0" w:noHBand="0" w:noVBand="1"/>
      </w:tblPr>
      <w:tblGrid>
        <w:gridCol w:w="740"/>
        <w:gridCol w:w="8900"/>
        <w:gridCol w:w="3543"/>
        <w:gridCol w:w="2977"/>
      </w:tblGrid>
      <w:tr w:rsidR="000102C4" w:rsidRPr="008905CA">
        <w:tc>
          <w:tcPr>
            <w:tcW w:w="16160" w:type="dxa"/>
            <w:gridSpan w:val="4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lastRenderedPageBreak/>
              <w:t>КОМПЕТЕНЦИЯ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ОК 09 - ПОЛЬЗОВАТЬСЯ ПРОФЕССИОНАЛЬНОЙ ДОКУМЕНТАЦИЕЙ НА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ГОСУДАРСТВЕННОМ И ИНОСТРАННОМ ЯЗЫКАХ</w:t>
            </w:r>
          </w:p>
        </w:tc>
      </w:tr>
      <w:tr w:rsidR="000102C4">
        <w:tc>
          <w:tcPr>
            <w:tcW w:w="740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00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543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977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Когда брачный договор, заключенный до государственной регистрации заключения брака, вступает в силу…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1) по взаимной договоренности супругов;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2) в </w:t>
            </w:r>
            <w:r>
              <w:rPr>
                <w:rFonts w:eastAsia="Calibri"/>
                <w:sz w:val="20"/>
                <w:szCs w:val="20"/>
                <w:lang w:val="ru-RU"/>
              </w:rPr>
              <w:t>любое время в период брака;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3) со дня государственной регистрации заключения брака.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3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Укажите отличительный признак брачного договора от иных соглашений: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1) ситуация, на которую они рассчитаны;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2) </w:t>
            </w:r>
            <w:r>
              <w:rPr>
                <w:rFonts w:eastAsia="Calibri"/>
                <w:sz w:val="20"/>
                <w:szCs w:val="20"/>
                <w:lang w:val="ru-RU"/>
              </w:rPr>
              <w:t>форма (для них не требуется нотариального удостоверения, за исключением соглашения об уплате алиментов);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3) возможность суда определить содержание такого соглашения при наличии споров между супругами или в случае нарушения интересов детей или одного из суп</w:t>
            </w:r>
            <w:r>
              <w:rPr>
                <w:rFonts w:eastAsia="Calibri"/>
                <w:sz w:val="20"/>
                <w:szCs w:val="20"/>
                <w:lang w:val="ru-RU"/>
              </w:rPr>
              <w:t>ругов;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4) строго определенный законом субъектный состав.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4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Согласно СК родителями несовершеннолетнего признаются лица, 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а) записанные в этом качестве в свидетельстве о рождении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б) записанные в этом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качестве в свидетельстве о рождении; лица, установленные по судебному решению после проведения расследования; лица, заботящиеся о нем до достижения ребенком совершеннолетия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в) заботящиеся о нем до достижения ребенком совершеннолетия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г) установленные по суд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ебному решению после проведения расследования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а)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 основании чего производится запись об отце ребенка, если родители не состоят в браке между собой?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а) заявлению свидетелей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б) заявлению матери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в) </w:t>
            </w:r>
            <w:r>
              <w:rPr>
                <w:rFonts w:eastAsia="Calibri"/>
                <w:sz w:val="20"/>
                <w:szCs w:val="20"/>
                <w:lang w:val="ru-RU"/>
              </w:rPr>
              <w:t>заявлению матери, по совместному заявлению его отца и матери либо по заявлению свидетелей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г) совместному заявлению его отца и матери,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 либо по заявлению отца ребенка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val="ru-RU"/>
              </w:rPr>
              <w:t>Правильный ответ: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г)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каких обстоятельствах может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быть расторгнут брачный договор?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Варианты ответа: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а) только при нарушении условий договора одним из супругов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б) по решению суда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в) по решению суда или при существенном изменении обстоятельств договора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г) при существенном изменении обстоятельств договора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в)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Семейный кодекс обязывает суд в течение трех дней со дня вступления судебного решения в законную силу направлять в органы записи актов гражданского состояния выписку из решения суда …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Варианты отв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ета: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а) о признании брака не действительным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б) о признании брака не действительным, о лишении родителей (одного из них) родительских прав, об усыновлении ребенка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в) о лишении родителей (одного из них) родительских прав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г) об усыновлении ребенка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lastRenderedPageBreak/>
              <w:t xml:space="preserve">Правильный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ответ: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б)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Согласно Семейного Кодекса брачный договор не может …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Варианты ответа: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а) ограничивать право нетрудоспособного супруга на получение содержания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б) регулировать личные неимущественные отношения между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супругами, их права и обязанности в отношении детей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в) ограничивать правоспособность или дееспособность супругов, ограничивать право супругов на обращение в суд за защитой своих прав; регулировать личные неимущественные отношения между супругами, их права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 обязанности в отношении детей; ограничивать право нетрудоспособного супруга на получение содержания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г) ограничивать правоспособность или дееспособность супругов, ограничивать право супругов на обращение в суд за защитой своих прав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в)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ерным является один вариант ответа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Дайте консультацию по следующему вопросу: не состоящие в зарегистрированном браке Колесникова и Муратов в совместном заявлении в орган ЗАГСа просили зарегистрировать факт рождения их сына Виктора и записать Муратова его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отцом. Заведующий ЗАГСа оказался в затруднительном положении, так как каждый из родителей просил присвоить ребенку свою фамилию, и попытки добиться решения спорного вопроса по их взаимному согласию не имели успеха.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Какой орган может решить спор между роди</w:t>
            </w:r>
            <w:r>
              <w:rPr>
                <w:rFonts w:eastAsia="Calibri"/>
                <w:sz w:val="20"/>
                <w:szCs w:val="20"/>
                <w:lang w:val="ru-RU"/>
              </w:rPr>
              <w:t>телями ребенка по этому вопросу?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Название лица следует записать как оно указан в СК РФ, в именительном падеже.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</w:tc>
        <w:tc>
          <w:tcPr>
            <w:tcW w:w="297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засчитывается </w:t>
            </w:r>
            <w:r>
              <w:rPr>
                <w:rFonts w:eastAsia="Calibri"/>
                <w:sz w:val="20"/>
                <w:szCs w:val="20"/>
                <w:lang w:val="ru-RU"/>
              </w:rPr>
              <w:t>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обучающимся дан ответ «орган опеки и попечительства» 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МОЖЕТ НАПИСАН В ЛЮБОМ РЕГИСТРЕ И ПАДЕЖЕ.</w:t>
            </w:r>
          </w:p>
        </w:tc>
      </w:tr>
      <w:tr w:rsidR="000102C4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Запишите пропущенное слово: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Записи актов гражданского состояния, а также иные сведения, содержащиеся в Едином госу</w:t>
            </w:r>
            <w:r>
              <w:rPr>
                <w:rFonts w:eastAsia="Calibri"/>
                <w:sz w:val="20"/>
                <w:szCs w:val="20"/>
                <w:lang w:val="ru-RU"/>
              </w:rPr>
              <w:t>дарственном реестре записей актов гражданского состояния, подлежат постоянному хранению, их уничтожение и изъятие не допускаются. В случае внесения исправлений или изменений в записи актов гражданского состояния, содержащиеся в Едином государственном реест</w:t>
            </w:r>
            <w:r>
              <w:rPr>
                <w:rFonts w:eastAsia="Calibri"/>
                <w:sz w:val="20"/>
                <w:szCs w:val="20"/>
                <w:lang w:val="ru-RU"/>
              </w:rPr>
              <w:t>ре записей актов гражданского состояния, ранее составленные записи актов гражданского состояния _____________________.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Сохраняются (сохраняются, СОХРАНЯЮТСЯ)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 уничтожаются (не уничтожаются, НЕ УНИЧТОЖАЮТСЯ)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 изымаются (не изымаются, НЕ ИЗЫМАЮТСЯ)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Из </w:t>
            </w:r>
            <w:r>
              <w:rPr>
                <w:rFonts w:eastAsia="Calibri"/>
                <w:sz w:val="20"/>
                <w:szCs w:val="20"/>
                <w:lang w:val="ru-RU"/>
              </w:rPr>
              <w:t>ответа понятна необходимость сохранности записей актов гражданского состояния. ОТВЕТ МОЖЕТ НАПИСАН В ЛЮБОМ РЕГИСТРЕ И ПАДЕЖЕ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 основании какого документа устанавливается, что ребенок остался без попечения родителей в случае отмены усыновления?</w:t>
            </w:r>
            <w:r>
              <w:rPr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В ответе </w:t>
            </w:r>
            <w:r>
              <w:rPr>
                <w:rFonts w:eastAsia="Calibri"/>
                <w:sz w:val="20"/>
                <w:szCs w:val="20"/>
                <w:lang w:val="ru-RU"/>
              </w:rPr>
              <w:t>следует записать официальное название документа в именительном падеже.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Вступившее в законную силу решение суда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вступившее в законную силу решение суда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ВСТУПИВШЕЕ В ЗАКОННУЮ СИЛУ РЕШЕНИЕ СУДА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решение суда, вступившее в законную силу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решение суда, вступи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вшее в законную силу 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РЕШЕНИЕ СУДА, ВСТУПИВШЕЕ В ЗАКОННУЮ СИЛУ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решение суда,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решение суда, 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РЕШЕНИЕ СУДА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Ответ считается правильным, если из ответа однозначно определяется, мнение студента, что документом является решение суда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МОЖЕТ НАПИСАН В ЛЮБОМ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РЕГИСТРЕ И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ПАДЕЖЕ.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Кто составляет акт об отобрании ребенка?</w:t>
            </w:r>
            <w:r>
              <w:rPr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>Название органа следует записать как он указан в СК РФ, в именительном падеже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Орган опеки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орган опеки 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ОР</w:t>
            </w:r>
            <w:r>
              <w:rPr>
                <w:rFonts w:eastAsia="Calibri"/>
                <w:sz w:val="20"/>
                <w:szCs w:val="20"/>
                <w:lang w:val="ru-RU"/>
              </w:rPr>
              <w:t>ГАН ОПЕКИ</w:t>
            </w:r>
          </w:p>
        </w:tc>
        <w:tc>
          <w:tcPr>
            <w:tcW w:w="297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обучающимся дан ответ «орган опеки и попечительства» 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МОЖЕТ НАПИСАН В ЛЮБОМ РЕГИСТРЕ И ПАДЕЖЕ 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На основании какого документа, выданного в органе, регистрирующем акты гражданского состояния, при его наличии, органом опеки и попечительства заполняется в электронном или бумажном виде раздел 1 анкеты ребенка, оставшегося без попечения родителей в части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сведений о ребенке: ФИО,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Пол, Дата рождения, Гражданство, Место рождения?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ответе следует записать официальное название документа в именительном падеже.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Свидетельство о рождении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свидетельство о рождении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СВИДЕТЕЛЬСТВО О РОЖДЕНИИ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засчитывается как </w:t>
            </w:r>
            <w:r>
              <w:rPr>
                <w:rFonts w:eastAsia="Calibri"/>
                <w:sz w:val="20"/>
                <w:szCs w:val="20"/>
                <w:lang w:val="ru-RU"/>
              </w:rPr>
              <w:t>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обучающимся дан ответ «Свидетельство о рождении» 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МОЖЕТ НАПИСАН В ЛЮБОМ РЕГИСТРЕ 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российскому семейному законодательству ребенком признается лицо, не достигшее возраста ______лет.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18/восемнадцати</w:t>
            </w:r>
          </w:p>
          <w:p w:rsidR="000102C4" w:rsidRDefault="000102C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="Calibri"/>
                <w:sz w:val="20"/>
                <w:szCs w:val="20"/>
                <w:lang w:val="ru-RU"/>
              </w:rPr>
              <w:t>засчитывается как «верный» при следующих условиях: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числом или словом (в любом падеже) дан верный ответ</w:t>
            </w:r>
            <w:r>
              <w:rPr>
                <w:lang w:val="ru-RU"/>
              </w:rPr>
              <w:t xml:space="preserve"> 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МОЖЕТ НАПИСАН В ЛЮБОМ РЕГИСТРЕ И ПАДЕЖЕ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нужно исходить из того, что 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>имущество, полученное мужем по наследству во время состояния в брачных отношениях, принадлежит_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______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>_________.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мужу/супругу</w:t>
            </w:r>
          </w:p>
        </w:tc>
        <w:tc>
          <w:tcPr>
            <w:tcW w:w="297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ответ на вопрос «мужу» или «</w:t>
            </w:r>
            <w:r>
              <w:rPr>
                <w:rFonts w:eastAsia="Calibri"/>
                <w:sz w:val="20"/>
                <w:szCs w:val="20"/>
                <w:lang w:val="ru-RU"/>
              </w:rPr>
              <w:t>супругу»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МОЖЕТ НАПИСАН В ЛЮБОМ РЕГИСТРЕ И ПАДЕЖЕ.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Глава администрации Н-ской области своим распоряжением снизил до 16 лет возраст лиц, вступающих в брак, а также утвердил Положение об усыновлении детей, оставшихся без попечения родителей, предусмат</w:t>
            </w:r>
            <w:r>
              <w:rPr>
                <w:rFonts w:eastAsia="Calibri"/>
                <w:sz w:val="20"/>
                <w:szCs w:val="20"/>
                <w:lang w:val="ru-RU"/>
              </w:rPr>
              <w:t>ривающее упрощенный по сравнению с гл. 19 СК РФ порядок усыновления детей на территории области.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Прокурор области внес протест на эти решения, посчитав их противоречащими требованиям закона.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Обоснован ли протест прокурора? Обоснуйте ответ.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Протест прокурора обоснован, т.к.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Возможность снижения брачного возраста не предусмотрена распоряжением главы субъекта не предусмотрена. В ст. 13 СК РФ лишь указывается: «Порядок и условия, при наличии которых вступление в брак в виде исключения с учет</w:t>
            </w:r>
            <w:r>
              <w:rPr>
                <w:rFonts w:eastAsia="Calibri"/>
                <w:sz w:val="20"/>
                <w:szCs w:val="20"/>
                <w:lang w:val="ru-RU"/>
              </w:rPr>
              <w:t>ом особых обстоятельств может быть разрешено до достижения возраста шестнадцати лет, могут быть установлены законами субъектов Российской Федерации».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Усыновление производится судом по заявлению лиц (лица), желающих усыновить ребенка. Рассмотрение дел об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усыновлении ребенка производится судом в порядке особого производства по правилам, предусмотренным гражданским процессуальным законодательством. Введение какого-то иного порядка гл. 19 СК РФ не предусмотрено.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</w:t>
            </w:r>
            <w:r>
              <w:rPr>
                <w:rFonts w:eastAsia="Calibri"/>
                <w:sz w:val="20"/>
                <w:szCs w:val="20"/>
                <w:lang w:val="ru-RU"/>
              </w:rPr>
              <w:t>означно определяется, мнение студента, что снижение брачного возраста невозможно актом главы субъекта РФ и что порядок усыновления детей на территории любой области не может быть изменен, он может быть только судебным.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Департамент опеки, попечительства 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социальной поддержки в г. Самара получил сведения сведений о ребенке, оставшемся без попечения родителей, последним днем направления сведений о ребенке, оставшемся без попечения родителей, обязан направить в электронном или бумажном виде заполненный разде</w:t>
            </w:r>
            <w:r>
              <w:rPr>
                <w:rFonts w:eastAsia="Calibri"/>
                <w:sz w:val="20"/>
                <w:szCs w:val="20"/>
                <w:lang w:val="ru-RU"/>
              </w:rPr>
              <w:t>л 1 анкеты ребенка региональному оператору для учета в региональном банке данных о детях, оставшихся без попечения родителей (далее - региональный банк данных о детях), и федеральному оператору для учета в федеральном банке данных о детях, оставшихся без п</w:t>
            </w:r>
            <w:r>
              <w:rPr>
                <w:rFonts w:eastAsia="Calibri"/>
                <w:sz w:val="20"/>
                <w:szCs w:val="20"/>
                <w:lang w:val="ru-RU"/>
              </w:rPr>
              <w:t>опечения родителей оказалось воскресенье 8 марта.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Департамент опеки, попечительства и социальной поддержки в г. Самара на ул. Куйбышева, 44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График работы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Понедельник - четверг: 08:30-17:30, перерыв 12:30-13:18;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пятница: 08:30-16:30, перерыв 12:30-13:18;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суббота, воскресенье: выходной;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какой день недели и в какое время для работника Департамента опеки, попечительства и социальной поддержки в г. Самара истекает срок совершения данного действия?</w:t>
            </w:r>
          </w:p>
          <w:p w:rsidR="000102C4" w:rsidRDefault="000102C4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8 марта - Международный женский день — это нерабочий </w:t>
            </w:r>
            <w:r>
              <w:rPr>
                <w:rFonts w:eastAsia="Calibri"/>
                <w:sz w:val="20"/>
                <w:szCs w:val="20"/>
                <w:lang w:val="ru-RU"/>
              </w:rPr>
              <w:t>праздничный день, совпавший с воскресеньем. В соответствии со ст. 193 ГК РФ если последний день срока приходится на нерабочий день, днем окончания срока считается ближайший следующий за ним рабочий день. В соответствии со ст. 112 ТК РФ при совпадении выход</w:t>
            </w:r>
            <w:r>
              <w:rPr>
                <w:rFonts w:eastAsia="Calibri"/>
                <w:sz w:val="20"/>
                <w:szCs w:val="20"/>
                <w:lang w:val="ru-RU"/>
              </w:rPr>
              <w:t>ного и нерабочего праздничного дней выходной день переносится на следующий после праздничного рабочий день, следовательно, первый рабочий день будет вторник 10 марта. Время окончания работы работника Департамента опеки, попечительства и социальной поддержк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и в г. Самара во вторник 10 марта17:30 это время и дата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и будет моментом истечения срока на совершения данного действия.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Ответ считается правильным, если из ответа однозначно определяется, мнение студента, что моментом истечения срока на совершения данного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действия будет вторник 17:30.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Согласно пункту 9 Порядка формирования, ведения и использования государственного банка данных о детях, оставшихся без попечения родителей, утвержденного приказом Минпросвещения России от 15.06.2020 N 300, орган опеки и попе</w:t>
            </w:r>
            <w:r>
              <w:rPr>
                <w:rFonts w:eastAsia="Calibri"/>
                <w:sz w:val="20"/>
                <w:szCs w:val="20"/>
                <w:lang w:val="ru-RU"/>
              </w:rPr>
              <w:t>чительства по месту фактического нахождения ребенка, оставшегося без попечения родителей, в течение трех рабочих дней со дня поступления сведений о ребенке, оставшемся без попечения родителей, предоставляет информацию о дате первичного учета ребенка, остав</w:t>
            </w:r>
            <w:r>
              <w:rPr>
                <w:rFonts w:eastAsia="Calibri"/>
                <w:sz w:val="20"/>
                <w:szCs w:val="20"/>
                <w:lang w:val="ru-RU"/>
              </w:rPr>
              <w:t>шегося без попечения родителей, для дальнейшего учета в орган опеки и попечительства по месту постоянного жительства ребенка, а в случае его отсутствия - в орган опеки и попечительства, с территории которого ребенок выбыл в данные организации (учреждения).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Какой орган опеки и попечительства (по месту фактического нахождения ребенка или по месту постоянного жительства ребенка) должен вносить сведения о нем в журнал первичного учета детей, оставшихся без попечения родителей, и в государственный банк данных о </w:t>
            </w:r>
            <w:r>
              <w:rPr>
                <w:rFonts w:eastAsia="Calibri"/>
                <w:sz w:val="20"/>
                <w:szCs w:val="20"/>
                <w:lang w:val="ru-RU"/>
              </w:rPr>
              <w:t>детях? Когда и в какое время истекает срок, установленный в п. 9 Порядка если сведения, поступили в орган опеки и попечительства в пятницу 6 марта в 11.45, а по графику работы рабочий день заканчивается в 17.00?</w:t>
            </w:r>
          </w:p>
        </w:tc>
        <w:tc>
          <w:tcPr>
            <w:tcW w:w="3543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Орган опеки и попечительства, на территории </w:t>
            </w:r>
            <w:r>
              <w:rPr>
                <w:rFonts w:eastAsia="Calibri"/>
                <w:sz w:val="20"/>
                <w:szCs w:val="20"/>
                <w:lang w:val="ru-RU"/>
              </w:rPr>
              <w:t>которого фактически находится ребенок, оставшийся без попечения родителей, вносит сведения о нем в журнал первичного учета детей, оставшихся без попечения родителей, и в государственный банк данных о детях, а затем передает всю имеющуюся информацию об указ</w:t>
            </w:r>
            <w:r>
              <w:rPr>
                <w:rFonts w:eastAsia="Calibri"/>
                <w:sz w:val="20"/>
                <w:szCs w:val="20"/>
                <w:lang w:val="ru-RU"/>
              </w:rPr>
              <w:t>анном ребенке в орган опеки и попечительства по месту постоянного жительства ребенка. Срок, установленный в п. 9 Порядка, истекает в среду 11 марта в 17.00?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орган опек</w:t>
            </w:r>
            <w:r>
              <w:rPr>
                <w:rFonts w:eastAsia="Calibri"/>
                <w:sz w:val="20"/>
                <w:szCs w:val="20"/>
                <w:lang w:val="ru-RU"/>
              </w:rPr>
              <w:t>и и попечительства по месту фактического нахождения ребенка вносит сведения о нем в журнал первичного учета детей, оставшихся без попечения родителей, и в государственный банк данных о детях и сделать это необходимо до 17.00 среды (или 11 марта).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Изначально анкета поступила региональному оператору банка данных о детях оставшихся без попечения родителей 11.03.22, оператор проинформировал соответствующего руководителя органа опеки и попечительства о выявленных нарушениях и вернул анкету 14.03.22, пов</w:t>
            </w:r>
            <w:r>
              <w:rPr>
                <w:rFonts w:eastAsia="Calibri"/>
                <w:sz w:val="20"/>
                <w:szCs w:val="20"/>
                <w:lang w:val="ru-RU"/>
              </w:rPr>
              <w:t>торно анкета поступила региональному оператору 15.03.22.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Определите дату занесения сведений о ребенке, оставшемся без попечения родителей, в региональный банк данных о детях. Кто несет ответственность за нарушение сроков передачи сведений о детях, оставших</w:t>
            </w:r>
            <w:r>
              <w:rPr>
                <w:rFonts w:eastAsia="Calibri"/>
                <w:sz w:val="20"/>
                <w:szCs w:val="20"/>
                <w:lang w:val="ru-RU"/>
              </w:rPr>
              <w:t>ся без попечения родителей, в региональный банк данных о детях?</w:t>
            </w:r>
          </w:p>
        </w:tc>
        <w:tc>
          <w:tcPr>
            <w:tcW w:w="3543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Датой занесения сведений о ребенке, оставшемся без попечения родителей, в региональный банк данных о детях является дата получения региональным оператором оформленной в соответствии с установл</w:t>
            </w:r>
            <w:r>
              <w:rPr>
                <w:rFonts w:eastAsia="Calibri"/>
                <w:sz w:val="20"/>
                <w:szCs w:val="20"/>
                <w:lang w:val="ru-RU"/>
              </w:rPr>
              <w:t>енными требованиями анкеты ребенка - 15.03.22. Ответственность за нарушение сроков передачи сведений о детях, оставшихся без попечения родителей, в региональный банк данных о детях возлагается на соответствующий орган опеки и попечительства.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</w:t>
            </w:r>
            <w:r>
              <w:rPr>
                <w:rFonts w:eastAsia="Calibri"/>
                <w:sz w:val="20"/>
                <w:szCs w:val="20"/>
                <w:lang w:val="ru-RU"/>
              </w:rPr>
              <w:t>я правильным, если из ответа однозначно определяется, мнение студента, что датой занесения сведений о ребенке, оставшемся без попечения родителей, в региональный банк данных о детях является 15.03.22 и ответственность возлагается на соответствующий орган о</w:t>
            </w:r>
            <w:r>
              <w:rPr>
                <w:rFonts w:eastAsia="Calibri"/>
                <w:sz w:val="20"/>
                <w:szCs w:val="20"/>
                <w:lang w:val="ru-RU"/>
              </w:rPr>
              <w:t>пеки и попечительства.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Федеральному оператору банка данных о детях 11.03.22 поступила информации первичного учета, анкеты ребенка, в том числе изменений данных о ребенке, оставшемся без попечения родителей, содержащихся в анкете ребенка, с нарушением уст</w:t>
            </w:r>
            <w:r>
              <w:rPr>
                <w:rFonts w:eastAsia="Calibri"/>
                <w:sz w:val="20"/>
                <w:szCs w:val="20"/>
                <w:lang w:val="ru-RU"/>
              </w:rPr>
              <w:t>ановленных требований, оператор проинформировал соответствующего регионального оператора о выявленных нарушениях и вернул анкету 14.03.22, повторно анкета поступила федеральному оператору 16.03.22.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Определите дату занесения сведений о ребенке, оставшемся б</w:t>
            </w:r>
            <w:r>
              <w:rPr>
                <w:rFonts w:eastAsia="Calibri"/>
                <w:sz w:val="20"/>
                <w:szCs w:val="20"/>
                <w:lang w:val="ru-RU"/>
              </w:rPr>
              <w:t>ез попечения родителей, в федеральный банк данных о детях. Кто несет ответственность за нарушение сроков передачи сведений о детях, оставшихся без попечения родителей, в федеральный банк данных о детях?</w:t>
            </w:r>
          </w:p>
        </w:tc>
        <w:tc>
          <w:tcPr>
            <w:tcW w:w="3543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Датой занесения сведений о ребенке, оставшемся без по</w:t>
            </w:r>
            <w:r>
              <w:rPr>
                <w:rFonts w:eastAsia="Calibri"/>
                <w:sz w:val="20"/>
                <w:szCs w:val="20"/>
                <w:lang w:val="ru-RU"/>
              </w:rPr>
              <w:t>печения родителей, в федеральный банк данных о детях является дата получения федеральным оператором оформленной в соответствии с установленными требованиями анкеты ребенка в электронном виде - 16.03.22.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Ответственность за нарушение сроков передачи сведений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о детях,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оставшихся без попечения родителей, из регионального в федеральный банк данных о детях возлагается на соответствующего регионального оператора.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Ответ считается правильным, если из ответа однозначно определяется, мнение студента, что датой занесен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ия сведений о ребенке, оставшемся без попечения родителей, в федеральный банк данных о детях является 16.03.22 и ответственность возлагается на соответствующий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регионального оператора.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М. обратилась в ЗАГС по месту своего жительства за новым </w:t>
            </w:r>
            <w:r>
              <w:rPr>
                <w:rFonts w:eastAsia="Calibri"/>
                <w:sz w:val="20"/>
                <w:szCs w:val="20"/>
                <w:lang w:val="ru-RU"/>
              </w:rPr>
              <w:t>свидетельством о рождении своего ребенка, т.к. старое она потеряла. Органом ЗАГС ей был выдан дубликат свидетельства о рождении с новым номером актовой записи и датой выдачи дубликата свидетельства. С этим свидетельством она обратилась в ПФР за назначением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ей пособия на ребенка. ПФР й отказал в назначении пособия, т.к. в свидетельстве были указаны неправильные данные, выявленные при проверке в Едином государственном реестре записи акта гражданского состояния.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Допустил ли ЗАГС нарушение действующего законода</w:t>
            </w:r>
            <w:r>
              <w:rPr>
                <w:rFonts w:eastAsia="Calibri"/>
                <w:sz w:val="20"/>
                <w:szCs w:val="20"/>
                <w:lang w:val="ru-RU"/>
              </w:rPr>
              <w:t>тельства? Обоснуйте ответ.</w:t>
            </w:r>
          </w:p>
        </w:tc>
        <w:tc>
          <w:tcPr>
            <w:tcW w:w="3543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Да, номер актовой записи должен быть таким же, как и в утерянном свидетельстве. Номер записи акта гражданского состояния и номер сведениям о документе в Едином государственном реестре присваиваются единожды при включении в Единый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государственный реестр записи акта гражданского состояния, Присвоенные записям актов гражданского состояния и сведениям о документах номера в Едином государственном реестре изменению, не подлежат.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</w:t>
            </w:r>
            <w:r>
              <w:rPr>
                <w:rFonts w:eastAsia="Calibri"/>
                <w:sz w:val="20"/>
                <w:szCs w:val="20"/>
                <w:lang w:val="ru-RU"/>
              </w:rPr>
              <w:t>деляется, мнение студента, что номер актовой записи изменению не подлежит</w:t>
            </w:r>
          </w:p>
        </w:tc>
      </w:tr>
      <w:tr w:rsidR="000102C4" w:rsidRPr="008905CA">
        <w:tc>
          <w:tcPr>
            <w:tcW w:w="740" w:type="dxa"/>
          </w:tcPr>
          <w:p w:rsidR="000102C4" w:rsidRDefault="000102C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8900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Письме Минпросвещения России от 29.12.2020 N ДГ-2576/07 "Порядок внесения первичной информации о ребенке, оставшемся без попечения родителей, в государственный банк данных о детя</w:t>
            </w:r>
            <w:r>
              <w:rPr>
                <w:rFonts w:eastAsia="Calibri"/>
                <w:sz w:val="20"/>
                <w:szCs w:val="20"/>
                <w:lang w:val="ru-RU"/>
              </w:rPr>
              <w:t>х, оставшихся без попечения родителей" разъясняется, что при направления сведений о ребенке, оставшемся без попечения родителей, региональному оператору для учета в региональном банке данных о детях, оставшихся без попечения родителей (далее - региональный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банк данных о детях), и федеральному оператору для учета в федеральном банке данных о детях, оставшихся без попечения родителей «В случае если последний день месячного срока приходится на нерабочий (праздничный) день анкета ребенка должна быть направлена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в последний рабочий день до истечения месячного срока с соблюдением требований, установленных вторым абзацем 1 пункта статьи 194 Гражданского кодекса Российской Федерации (например: установленный месячный срок направления анкеты ребенка в федеральный банк </w:t>
            </w:r>
            <w:r>
              <w:rPr>
                <w:rFonts w:eastAsia="Calibri"/>
                <w:sz w:val="20"/>
                <w:szCs w:val="20"/>
                <w:lang w:val="ru-RU"/>
              </w:rPr>
              <w:t>данных о детях истекает в воскресенье, направление анкеты ребенка в понедельник будет считаться нарушением установленного срока, значит, необходимо направить указанную анкету ребенка в пятницу)».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Каким нормативным актом ГК РФ или Письмом Минпросвещения Рос</w:t>
            </w:r>
            <w:r>
              <w:rPr>
                <w:rFonts w:eastAsia="Calibri"/>
                <w:sz w:val="20"/>
                <w:szCs w:val="20"/>
                <w:lang w:val="ru-RU"/>
              </w:rPr>
              <w:t>сии от 29.12.2020 N ДГ-2576/07, должен руководствоваться в своей деятельности специалист органа опеки и попечительства для исчисления сроков в своей профессиональной деятельности при выявлении несовершеннолетних, нуждающихся в социальной защите, по их учет</w:t>
            </w:r>
            <w:r>
              <w:rPr>
                <w:rFonts w:eastAsia="Calibri"/>
                <w:sz w:val="20"/>
                <w:szCs w:val="20"/>
                <w:lang w:val="ru-RU"/>
              </w:rPr>
              <w:t>у в электронных реестрах и при формировании их дел, как получателей социальных выплат?</w:t>
            </w:r>
          </w:p>
        </w:tc>
        <w:tc>
          <w:tcPr>
            <w:tcW w:w="3543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соответствии со ст. 193 ГК РФ если последний день срока приходится на нерабочий день, днем окончания срока считается ближайший следующий за ним рабочий день. В соответ</w:t>
            </w:r>
            <w:r>
              <w:rPr>
                <w:rFonts w:eastAsia="Calibri"/>
                <w:sz w:val="20"/>
                <w:szCs w:val="20"/>
                <w:lang w:val="ru-RU"/>
              </w:rPr>
              <w:t>ствии со ст. 194 ГК РФ если срок установлен для совершения какого-либо действия, оно может быть выполнено до двадцати четырех часов последнего дня срока. Однако если это действие должно быть совершено в организации, то срок истекает в тот час, когда в этой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организации по установленным правилам прекращаются соответствующие операции. Следовательно, направление анкеты ребенка в понедельник не будет считаться нарушением установленного срока. Данное разъяснение не соответствует действующему законодательству. В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с</w:t>
            </w:r>
            <w:r>
              <w:rPr>
                <w:rFonts w:eastAsia="Calibri"/>
                <w:sz w:val="20"/>
                <w:szCs w:val="20"/>
                <w:lang w:val="ru-RU"/>
              </w:rPr>
              <w:t>оответствии со ст. 3 ГК РФ «Министерства и иные федеральные органы исполнительной власти могут издавать акты, содержащие нормы гражданского права, в случаях и в пределах, предусмотренных настоящим Кодексом, другими законами и иными правовыми актами». Но пр</w:t>
            </w:r>
            <w:r>
              <w:rPr>
                <w:rFonts w:eastAsia="Calibri"/>
                <w:sz w:val="20"/>
                <w:szCs w:val="20"/>
                <w:lang w:val="ru-RU"/>
              </w:rPr>
              <w:t>и этом они не должны противоречить ГК РФ, и в случае их противоречия применяется ГК РФ.</w:t>
            </w:r>
          </w:p>
        </w:tc>
        <w:tc>
          <w:tcPr>
            <w:tcW w:w="2977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Ответ считается правильным, если из ответа однозначно определяется, мнение студента, что данное разъяснение не соответствует действующему законодательству и следует при</w:t>
            </w:r>
            <w:r>
              <w:rPr>
                <w:rFonts w:eastAsia="Calibri"/>
                <w:sz w:val="20"/>
                <w:szCs w:val="20"/>
                <w:lang w:val="ru-RU"/>
              </w:rPr>
              <w:t>менять ГК РФ</w:t>
            </w:r>
          </w:p>
        </w:tc>
      </w:tr>
    </w:tbl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6"/>
        <w:tblW w:w="16160" w:type="dxa"/>
        <w:tblInd w:w="-714" w:type="dxa"/>
        <w:tblLook w:val="04A0" w:firstRow="1" w:lastRow="0" w:firstColumn="1" w:lastColumn="0" w:noHBand="0" w:noVBand="1"/>
      </w:tblPr>
      <w:tblGrid>
        <w:gridCol w:w="811"/>
        <w:gridCol w:w="28"/>
        <w:gridCol w:w="6958"/>
        <w:gridCol w:w="395"/>
        <w:gridCol w:w="3763"/>
        <w:gridCol w:w="427"/>
        <w:gridCol w:w="3636"/>
        <w:gridCol w:w="142"/>
      </w:tblGrid>
      <w:tr w:rsidR="000102C4" w:rsidRPr="008905CA" w:rsidTr="008905CA">
        <w:trPr>
          <w:gridAfter w:val="1"/>
          <w:wAfter w:w="142" w:type="dxa"/>
        </w:trPr>
        <w:tc>
          <w:tcPr>
            <w:tcW w:w="16018" w:type="dxa"/>
            <w:gridSpan w:val="7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КОМПЕТЕНЦИЯ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ПК 1.1 - ОСУЩЕСТВЛЯТЬ ПРОФЕССИОНАЛЬНОЕ ТОЛКОВАНИЕ НОРМ ПРАВА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81" w:type="dxa"/>
            <w:gridSpan w:val="3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763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4063" w:type="dxa"/>
            <w:gridSpan w:val="2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Кто является безусловным гарантом обеспечения прав и интересов ребенка и должно своевременно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принимать адекватные меры по защите и обеспечению детей, оказавшихся в трудной жизненной ситуации, семей и детей, находящихся в социально опасном положении?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outlineLvl w:val="5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Варианты ответов: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1. Родители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 Государство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3. Орган социальной опеки и попечительства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4. Президен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т РФ</w:t>
            </w:r>
          </w:p>
        </w:tc>
        <w:tc>
          <w:tcPr>
            <w:tcW w:w="3763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осуществлении приема граждан по вопросам пенсионного обеспечения и социальной защиты, какие отношения нельзя считать семейно-правовыми: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1. отношения, возникающие между семьей и государством;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2. имущественные отношения между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близкими родственниками;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3. брачные отношения.</w:t>
            </w:r>
          </w:p>
        </w:tc>
        <w:tc>
          <w:tcPr>
            <w:tcW w:w="3763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К какому виду государственной помощи семьям с детьми относятся перечисленные выплаты?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а) пособие по беременности и родам.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б) единовременное пособие при рождении ребенка и ежемесячное </w:t>
            </w: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пособие на ребенка.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в) ежемесячное пособие на период отпуска по уходу за ребенком до достижения им 1,5 лет.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Какое право из нижеперечисленных принадлежит всем членам семьи независимо от степени родства или свойства, укажите номер: </w:t>
            </w:r>
          </w:p>
          <w:p w:rsidR="000102C4" w:rsidRDefault="00D330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 на наследование по закону</w:t>
            </w:r>
          </w:p>
          <w:p w:rsidR="000102C4" w:rsidRDefault="00D330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 на общение с родителями и другими родственниками</w:t>
            </w:r>
          </w:p>
          <w:p w:rsidR="000102C4" w:rsidRDefault="00D330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 на взаимное содержание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Право на установление опеки над ребенком, оставшимся без попечения родителей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2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ru-RU"/>
              </w:rPr>
              <w:t>обучающимся дан ответ на вопрос 2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shd w:val="clear" w:color="auto" w:fill="FFFFFF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  <w:shd w:val="clear" w:color="auto" w:fill="FFFFFF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Кто из указанных супругов обладает правом на взыскание алиментов с другого супруга: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супруг, не достигший совершеннолетия или социальной зрелости;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2. супруг, осуществляющий уход за общим 20-летним ребенком - инвалидом </w:t>
            </w:r>
            <w:r>
              <w:rPr>
                <w:rFonts w:eastAsia="Calibri"/>
                <w:sz w:val="20"/>
                <w:szCs w:val="20"/>
                <w:lang w:val="ru-RU"/>
              </w:rPr>
              <w:t>с детства 2 группы;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супруг, получающий пособие по безработице;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      </w:r>
          </w:p>
        </w:tc>
        <w:tc>
          <w:tcPr>
            <w:tcW w:w="3763" w:type="dxa"/>
            <w:shd w:val="clear" w:color="auto" w:fill="FFFFFF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Жена вправе </w:t>
            </w:r>
            <w:r>
              <w:rPr>
                <w:rFonts w:eastAsia="Calibri"/>
                <w:sz w:val="20"/>
                <w:szCs w:val="20"/>
                <w:lang w:val="ru-RU"/>
              </w:rPr>
              <w:t>требовать взыскания алиментов на свое содержание со дня рождения общего ребенка в течение: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шести месяцев;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одного года;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двух лет;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трех лет.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Размер алиментов, устанавливаемый соглашением об уплате алиментов на </w:t>
            </w:r>
            <w:r>
              <w:rPr>
                <w:rFonts w:eastAsia="Calibri"/>
                <w:sz w:val="20"/>
                <w:szCs w:val="20"/>
                <w:lang w:val="ru-RU"/>
              </w:rPr>
              <w:t>несовершеннолетних детей, не может быть ниже: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размера алиментов, выплачиваемых в судебном порядке;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1/4 части заработка на каждого ребенка;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1 минимального размера оплаты труда;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20 % заработка на одного ребенка.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Какое словосо</w:t>
            </w:r>
            <w:r>
              <w:rPr>
                <w:rFonts w:eastAsia="Calibri"/>
                <w:sz w:val="20"/>
                <w:szCs w:val="20"/>
                <w:lang w:val="ru-RU"/>
              </w:rPr>
              <w:t>четание пропущено во фразе: «Фиктивный брак – брак, заключенный ____ ________ _____________ семьи».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без цели создания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 это «</w:t>
            </w:r>
            <w:r>
              <w:rPr>
                <w:rFonts w:eastAsia="Calibri"/>
                <w:sz w:val="20"/>
                <w:szCs w:val="20"/>
                <w:lang w:val="ru-RU"/>
              </w:rPr>
              <w:t>без цели создания</w:t>
            </w:r>
            <w:r>
              <w:rPr>
                <w:rFonts w:eastAsiaTheme="minorHAnsi"/>
                <w:sz w:val="20"/>
                <w:szCs w:val="20"/>
                <w:lang w:val="ru-RU"/>
              </w:rPr>
              <w:t>»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ОТВЕТ МОЖЕТ НАПИСАН В ЛЮБОМ РЕГИСТРЕ И ПАДЕЖЕ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Закончите фразу: «Прекращение брака – прекращение правоотношений, возникших между супругами из юридически оформленного брака, обусловленное наступлением определенных ____________________…_________________»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Правильный ответ: </w:t>
            </w:r>
            <w:r>
              <w:rPr>
                <w:rFonts w:eastAsia="Calibri"/>
                <w:sz w:val="20"/>
                <w:szCs w:val="20"/>
                <w:lang w:val="ru-RU"/>
              </w:rPr>
              <w:t>юридических фактов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 это «</w:t>
            </w:r>
            <w:r>
              <w:rPr>
                <w:rFonts w:eastAsia="Calibri"/>
                <w:sz w:val="20"/>
                <w:szCs w:val="20"/>
                <w:lang w:val="ru-RU"/>
              </w:rPr>
              <w:t>юридических фактов</w:t>
            </w:r>
            <w:r>
              <w:rPr>
                <w:rFonts w:eastAsiaTheme="minorHAnsi"/>
                <w:sz w:val="20"/>
                <w:szCs w:val="20"/>
                <w:lang w:val="ru-RU"/>
              </w:rPr>
              <w:t>»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ОТВЕТ МОЖЕТ НАПИСАН В ЛЮБОМ РЕГИСТРЕ И ПАДЕЖЕ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Укажите любые три установленные законом обстоятельства, </w:t>
            </w:r>
            <w:r>
              <w:rPr>
                <w:rFonts w:eastAsia="Calibri"/>
                <w:sz w:val="20"/>
                <w:szCs w:val="20"/>
                <w:lang w:val="ru-RU"/>
              </w:rPr>
              <w:t>от которых зависит размер алиментов на несовершеннолетних детей, взыскиваемых судом при отсутствии соглашения об уплате алиментов.</w:t>
            </w:r>
          </w:p>
        </w:tc>
        <w:tc>
          <w:tcPr>
            <w:tcW w:w="3763" w:type="dxa"/>
          </w:tcPr>
          <w:p w:rsidR="000102C4" w:rsidRDefault="00D3301F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 должен содержать три установленных законом обстоятельства:</w:t>
            </w:r>
          </w:p>
          <w:p w:rsidR="000102C4" w:rsidRDefault="00D3301F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1)  количество детей;</w:t>
            </w:r>
          </w:p>
          <w:p w:rsidR="000102C4" w:rsidRDefault="00D3301F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2)  материальное положение </w:t>
            </w:r>
            <w:r>
              <w:rPr>
                <w:rFonts w:eastAsia="Calibri"/>
                <w:sz w:val="20"/>
                <w:szCs w:val="20"/>
                <w:lang w:val="ru-RU"/>
              </w:rPr>
              <w:t>сторон;</w:t>
            </w:r>
          </w:p>
          <w:p w:rsidR="000102C4" w:rsidRDefault="00D3301F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3)  семейное положение сторон.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Обстоятельства в ответе могут быть даны в иных, близких по смыслу формулировках.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 менее 2-х правильных ответов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наличии каких исключительных обстоятельств (при отсутствии соглашения) согласно закону каждый из р</w:t>
            </w:r>
            <w:r>
              <w:rPr>
                <w:rFonts w:eastAsia="Calibri"/>
                <w:sz w:val="20"/>
                <w:szCs w:val="20"/>
                <w:lang w:val="ru-RU"/>
              </w:rPr>
              <w:t>одителей может быть привлечён судом к участию в несении дополнительных расходов на содержание детей?</w:t>
            </w:r>
          </w:p>
        </w:tc>
        <w:tc>
          <w:tcPr>
            <w:tcW w:w="3763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1) тяжёлая болезнь ребенка;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2) увечье детей;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3) необходимость оплаты постороннего ухода.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 менее 2-х правильных ответов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Какое </w:t>
            </w:r>
            <w:r>
              <w:rPr>
                <w:rFonts w:eastAsia="Calibri"/>
                <w:sz w:val="20"/>
                <w:szCs w:val="20"/>
                <w:lang w:val="ru-RU"/>
              </w:rPr>
              <w:t>словосочетание пропущено во фразе: «Опека и попечительство над детьми – устанавливается над детьми, ___________ _____ _______________ _____________, в целях защиты их прав и интересов, а также их содержания, воспитания и образования.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Правильный ответ: </w:t>
            </w:r>
            <w:r>
              <w:rPr>
                <w:rFonts w:eastAsia="Calibri"/>
                <w:sz w:val="20"/>
                <w:szCs w:val="20"/>
                <w:lang w:val="ru-RU"/>
              </w:rPr>
              <w:t>«ост</w:t>
            </w:r>
            <w:r>
              <w:rPr>
                <w:rFonts w:eastAsia="Calibri"/>
                <w:sz w:val="20"/>
                <w:szCs w:val="20"/>
                <w:lang w:val="ru-RU"/>
              </w:rPr>
              <w:t>авшимися без попечения родителей»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считается правильным, если из ответа однозначно определяется, мнение студента, что  это </w:t>
            </w:r>
            <w:r>
              <w:rPr>
                <w:rFonts w:eastAsia="Calibri"/>
                <w:sz w:val="20"/>
                <w:szCs w:val="20"/>
                <w:lang w:val="ru-RU"/>
              </w:rPr>
              <w:t>«оставшимися без попечения родителей» ОТВЕТ МОЖЕТ НАПИСАН В ЛЮБОМ РЕГИСТРЕ И ПАДЕЖЕ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Какое словосочетание пропущено во фразе: </w:t>
            </w:r>
            <w:r>
              <w:rPr>
                <w:rFonts w:eastAsia="Calibri"/>
                <w:sz w:val="20"/>
                <w:szCs w:val="20"/>
                <w:lang w:val="ru-RU"/>
              </w:rPr>
              <w:t>«Ограничение родительских прав – отобрание ребенка у родителей (одного из них)________ ____________ ____________ ______, осуществляется на основании решения суда, принятого с учетом интересов ребенка.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Правильный ответ: </w:t>
            </w:r>
            <w:r>
              <w:rPr>
                <w:rFonts w:eastAsia="Calibri"/>
                <w:sz w:val="20"/>
                <w:szCs w:val="20"/>
                <w:lang w:val="ru-RU"/>
              </w:rPr>
              <w:t>«без лишения родительских прав»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считается правильным, если из ответа однозначно определяется, мнение студента, что это </w:t>
            </w:r>
            <w:r>
              <w:rPr>
                <w:rFonts w:eastAsia="Calibri"/>
                <w:sz w:val="20"/>
                <w:szCs w:val="20"/>
                <w:lang w:val="ru-RU"/>
              </w:rPr>
              <w:t>«без лишения родительских прав» ОТВЕТ МОЖЕТ НАПИСАН В ЛЮБОМ РЕГИСТРЕ И ПАДЕЖЕ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Какое словосочетание пропущено во фразе: «Прекращение брака – прекращение правоотношений</w:t>
            </w:r>
            <w:r>
              <w:rPr>
                <w:rFonts w:eastAsia="Calibri"/>
                <w:sz w:val="20"/>
                <w:szCs w:val="20"/>
                <w:lang w:val="ru-RU"/>
              </w:rPr>
              <w:t>, _____________ ___________ _________ из юридически оформленного брака, обусловленное наступлением определенных юридических фактов.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i/>
                <w:sz w:val="20"/>
                <w:szCs w:val="20"/>
                <w:lang w:val="ru-RU"/>
              </w:rPr>
              <w:t>Правильный ответ: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«возникших между супругами»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дента, что это </w:t>
            </w:r>
            <w:r>
              <w:rPr>
                <w:rFonts w:eastAsia="Calibri"/>
                <w:sz w:val="20"/>
                <w:szCs w:val="20"/>
                <w:lang w:val="ru-RU"/>
              </w:rPr>
              <w:t>«возникших между супругами» ОТВЕТ МОЖЕТ НАПИСАН В ЛЮБОМ РЕГИСТРЕ И ПАДЕЖЕ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Дайте консультацию по следующему вопросу: Супроненко имеет сына Витю 5 лет. Ее мать, опекун ребенка, обратилась в суд с иском о лишении родительских прав в отношении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мальчика и взыскании алиментов на его содержание. В судебном заседании истица показала, что ее дочь воспитанием сына не занималась с самого рождения, ребенка не содержала, вместе с ним не проживала. В 2009 г. бабушка была назначена опекуном Вити, ребенок </w:t>
            </w:r>
            <w:r>
              <w:rPr>
                <w:rFonts w:eastAsia="Calibri"/>
                <w:sz w:val="20"/>
                <w:szCs w:val="20"/>
                <w:lang w:val="ru-RU"/>
              </w:rPr>
              <w:t>проживает с ней, мать не интересуется его жизнью и ведет аморальный образ жизни. Алименты просила назначить в твердой денежной сумме в виду нерегулярного заработка ответчицы. Если основания для взыскания алиментов в твердой денежной сумме за весь период пр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оживания мальчика у бабушки?  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val="ru-RU"/>
              </w:rPr>
              <w:t>Нет, алименты взыскиваются по решению суда в пределах трехлетнего срока исковой давности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считается правильным, если из ответа однозначно определяется, мнение студента, что - обучающимся дан ответ на вопрос задачи «нет» </w:t>
            </w:r>
          </w:p>
          <w:p w:rsidR="000102C4" w:rsidRDefault="000102C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Дайте консультацию по следующему вопросу: Рыбаков обратился с иском о снижении размера алиментов, уплачиваемых на содержание дочери от первого брака. В заявлении он указывал, что в настоящее время имеет двоих детей от второго брака, сам болен. Его семь</w:t>
            </w:r>
            <w:r>
              <w:rPr>
                <w:rFonts w:eastAsia="Calibri"/>
                <w:sz w:val="20"/>
                <w:szCs w:val="20"/>
                <w:lang w:val="ru-RU"/>
              </w:rPr>
              <w:t>я плохо обеспечена: на каждого члена семьи приходится только по две минимальной зарплаты в месяц. В семье же его бывшей жены на каждого члена семьи приходится вдвое больше. Суд снизил размер алиментов до 10%. Можно ли считать решение суда обоснованным?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Да,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 согласно ст. 81 СК РФ размер алиментов может быть уменьшен или увеличен судом с учетом материального или семейного положения сторон и иных заслуживающих внимания </w:t>
            </w:r>
            <w:hyperlink r:id="rId7" w:anchor="dst100057" w:history="1">
              <w:r>
                <w:rPr>
                  <w:rFonts w:eastAsia="Calibri"/>
                  <w:sz w:val="20"/>
                  <w:szCs w:val="20"/>
                  <w:shd w:val="clear" w:color="auto" w:fill="FFFFFF"/>
                  <w:lang w:val="ru-RU"/>
                </w:rPr>
                <w:t>обстоятельств</w:t>
              </w:r>
            </w:hyperlink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- обучающимся дан ответ на вопрос за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дачи «нет» 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Дайте консультацию по следующему вопросу: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Супруги Романовы состояли в браке с 1979 года по июль 1999года. В апреле 2001 года Романова обратилась в суд с иском о взыскании с бывшего супруга средств на свое содержание, поскольку она стала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нетрудоспособной (инвалид 2-й группы), а пенсии по инвалиднос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ти ей не хватает. В заявлении истица указала, что у ответчика высокооплачиваемая работа, и он в состоянии предоставить ей содержание. Инвалидность Романовой была установлена в июне 1999года. Подлежит ли иск удовлетворению? 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lastRenderedPageBreak/>
              <w:t>Иск подлежит удовлетворению, по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скольку в соответствии с п. 1 ст. 90 Семейного кодекса РФ право требовать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lastRenderedPageBreak/>
              <w:t>предоставления алиментов в судебном порядке, обладающего для этого средствами, имеет нетрудоспособный нуждающийся бывший супруг, ставший нетрудоспособным до расторжения брака или в т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ечении года с момента расторжения брака.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Ответ считается правильным, если из ответа однозначно определяется, мнение студента,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что - обучающимся дан ответ на вопрос задачи «да» </w:t>
            </w:r>
          </w:p>
          <w:p w:rsidR="000102C4" w:rsidRDefault="000102C4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Дайте консультацию по следующему вопросу: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Супруги Романовы состояли в браке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с 1979 года по июль 1999года. В апреле 2001 года Романова обратилась в суд с иском о взыскании с бывшего супруга средств на свое содержание, поскольку она стала нетрудоспособной (инвалид 2-й группы), а пенсии по инвалидности ей не хватает. В заявлении исти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ца указала, что у ответчика высокооплачиваемая работа, и он в состоянии предоставить ей содержание. Инвалидность Романовой была установлена в июне 1999года.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При наличии каких обстоятельств суд может освободить ответчика от уплаты алиментов на содержание бывшей жены? Перечислите эти обстоятельства. 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злоупотребление спиртными напитками, наркотическими средствами, совершение умышленного преступления, непродолжите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льность пребывания супругов в браке, недостойное поведение в семье супруга, требующего выплаты алиментов.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в ответе должно содержаться как минимум 2 обстоятельства, влекущее по закону освобождение с</w:t>
            </w:r>
            <w:r>
              <w:rPr>
                <w:rFonts w:eastAsia="Calibri"/>
                <w:sz w:val="20"/>
                <w:szCs w:val="20"/>
                <w:lang w:val="ru-RU"/>
              </w:rPr>
              <w:t>упруга от уплаты алиментов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Дайте консультацию по следующему вопросу: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В суд обратилась с иском к бывшему мужу Михайлова о разделе имущества на сумму 30 тыс.400руб. Михайлов признал частично и просил суд включить в опись имущества, подлежащего разделу,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>женские ювелирные украшения из золота и серебра, которые остались у истицы.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>Подлежат ли разделу, как общее совместное имущество супругов, женские ювелирные украшения?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Да, если будет установлено, что ювелирные украшения были приобретены Михайловой после за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ключения брака (ст. 36 Семейного кодекса РФ).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считается правильным, если из ответа однозначно определяется, мнение студента, что -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Да, если будет установлено, что ювелирные украшения были приобретены Михайловой после заключения брака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Дайте консуль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тацию по следующему вопросу: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Максимова обратилась в суд с иском к Максимову о взыскании алиментов на двоих детей, сына и дочь, указав, что сын не достиг совершеннолетия, а дочери исполнилось 18 лет, но она является студенткой, а получаемая ею стипендия оче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нь мала. Ей, как матери, одной трудно содержать детей.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Ответчик иска не признал, сославшись на то, что сын подрабатывает и имеет в месяц где-то 3000 рублей, а на дочь он не обязан платить алименты, т.к. она совершеннолетняя.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Обязаны ли платить алименты род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ители на несовершеннолетних детей, имеющих достаточный заработок?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Да, согласно п. 1 ст. 80 Семейного кодекса РФ, родители обязаны содержать своих несовершеннолетних детей. В законе нет оговорки о том, имеют ли несовершеннолетние дети достаточный заработок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или нет.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считается правильным, если из ответа однозначно определяется, мнение студента, что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родители обязаны содержать своих несовершеннолетних детей.</w:t>
            </w:r>
          </w:p>
        </w:tc>
      </w:tr>
      <w:tr w:rsidR="000102C4" w:rsidRPr="008905CA" w:rsidTr="008905CA">
        <w:trPr>
          <w:gridAfter w:val="1"/>
          <w:wAfter w:w="142" w:type="dxa"/>
        </w:trPr>
        <w:tc>
          <w:tcPr>
            <w:tcW w:w="811" w:type="dxa"/>
            <w:vAlign w:val="center"/>
          </w:tcPr>
          <w:p w:rsidR="000102C4" w:rsidRDefault="000102C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381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8F9FA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Дайте консультацию по следующему вопросу: </w:t>
            </w:r>
            <w:r>
              <w:rPr>
                <w:rFonts w:eastAsia="Times New Roman"/>
                <w:sz w:val="20"/>
                <w:szCs w:val="20"/>
                <w:shd w:val="clear" w:color="auto" w:fill="F8F9FA"/>
                <w:lang w:val="ru-RU" w:eastAsia="ru-RU"/>
              </w:rPr>
              <w:t>после смерти родителей 8-летнего Димы Вострикова орган</w:t>
            </w:r>
            <w:r>
              <w:rPr>
                <w:rFonts w:eastAsia="Times New Roman"/>
                <w:sz w:val="20"/>
                <w:szCs w:val="20"/>
                <w:shd w:val="clear" w:color="auto" w:fill="F8F9FA"/>
                <w:lang w:val="ru-RU" w:eastAsia="ru-RU"/>
              </w:rPr>
              <w:t xml:space="preserve"> опеки и попечительства предложил его дяде - Владимиру Клямкину (брату умершей матери) - стать опекуном племянника. Однако Клямкин высказал возражения против своего назначения опекуном, пояснив, что страдает радикулитом и ему затруднительно будет по состоя</w:t>
            </w:r>
            <w:r>
              <w:rPr>
                <w:rFonts w:eastAsia="Times New Roman"/>
                <w:sz w:val="20"/>
                <w:szCs w:val="20"/>
                <w:shd w:val="clear" w:color="auto" w:fill="F8F9FA"/>
                <w:lang w:val="ru-RU" w:eastAsia="ru-RU"/>
              </w:rPr>
              <w:t>нию здоровья исполнять обязанности опекуна.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8F9FA"/>
                <w:lang w:val="ru-RU"/>
              </w:rPr>
              <w:t>Является ли радикулит препятствием для установления опеки над мальчиком?</w:t>
            </w:r>
          </w:p>
        </w:tc>
        <w:tc>
          <w:tcPr>
            <w:tcW w:w="3763" w:type="dxa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Нет, поскольку согласно ст. 146, 127 СК РФ радикулит не является препятствием для установления опеки. </w:t>
            </w:r>
          </w:p>
        </w:tc>
        <w:tc>
          <w:tcPr>
            <w:tcW w:w="4063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считается правильным, если из </w:t>
            </w:r>
            <w:r>
              <w:rPr>
                <w:rFonts w:eastAsia="Calibri"/>
                <w:sz w:val="20"/>
                <w:szCs w:val="20"/>
                <w:lang w:val="ru-RU"/>
              </w:rPr>
              <w:t>ответа однозначно определяется, мнение студента, что радикулит не является препятствием для установления опеки</w:t>
            </w:r>
          </w:p>
        </w:tc>
      </w:tr>
      <w:tr w:rsidR="000102C4" w:rsidRPr="008905CA" w:rsidTr="008905CA">
        <w:tc>
          <w:tcPr>
            <w:tcW w:w="16160" w:type="dxa"/>
            <w:gridSpan w:val="8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lastRenderedPageBreak/>
              <w:t>КОМПЕТЕНЦИЯ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ПК 1.2 - ПРИМЕНЯТЬ НОРМЫ ПРАВА ДЛЯ РЕШЕНИЯ ЗАДАЧ В ПРОФЕССИОНАЛЬНОЙ ДЕЯТЕЛЬНОСТИ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6958" w:type="dxa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4585" w:type="dxa"/>
            <w:gridSpan w:val="3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3778" w:type="dxa"/>
            <w:gridSpan w:val="2"/>
            <w:vAlign w:val="center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958" w:type="dxa"/>
          </w:tcPr>
          <w:p w:rsidR="000102C4" w:rsidRDefault="00D3301F">
            <w:pPr>
              <w:tabs>
                <w:tab w:val="left" w:pos="1002"/>
              </w:tabs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обеспечения и социальной защиты возможно ли применение норм семейного и гражданского права по аналогии: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да,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если отношения между членами семьи не урегулированы семейным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законодательством или соглашением сторон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2. да, если отсутствует соответствующее разъяснение на подзаконном уровне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невозможно, поскольку это различные отрасли права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невозможно, поскольку семейное право имеет отличные принципы от гражданского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</w:t>
            </w:r>
            <w:r>
              <w:rPr>
                <w:rFonts w:eastAsia="Calibri"/>
                <w:sz w:val="20"/>
                <w:szCs w:val="20"/>
                <w:lang w:val="ru-RU"/>
              </w:rPr>
              <w:t>ерный ответ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tabs>
                <w:tab w:val="left" w:pos="1002"/>
              </w:tabs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обеспечения и социальной защиты возможно ли субсидиарное применение гражданского законодательства: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да,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если отношения между членами семьи не урегулированы семейным законодательством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или соглашением сторон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2. да, постольку, поскольку это не противоречит существу семейных отношений.</w:t>
            </w:r>
          </w:p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невозможно, поскольку это различные отрасли права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невозможно, поскольку семейное право имеет отличные принципы от гражданского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tabs>
                <w:tab w:val="left" w:pos="100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2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субъектом семейных правоотношений нельзя считать: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1. крестную мать несовершеннолетнего;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 бабушку несовершеннолетнего;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опекуна несовершеннолетнего.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Дан верный </w:t>
            </w:r>
            <w:r>
              <w:rPr>
                <w:rFonts w:eastAsia="Calibri"/>
                <w:sz w:val="20"/>
                <w:szCs w:val="20"/>
                <w:lang w:val="ru-RU"/>
              </w:rPr>
              <w:t>ответ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к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отношениям, регулируемым семейным законодательством можно отнести: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1.отношения, вытекающие из брачного договора между супругами; 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2.отношения по выдаче семья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м ипотечных кредитов;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отношения между родителями и образовательными учреждениями, в которых учатся их дети.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нужно понимать, что брак,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признанный в суде недействительным, считается таковым: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1.с даты его заключения;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2.с даты вступления в законную силу судебного решения;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с даты внесения органом ЗАГС записи о прекращении брака.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При осуществлении приема граждан по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нужно иметь в виду, что не является условием законности брака: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1.наличие брачного договора;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2.достижение необходимого возраста;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3.взаимное добровольное волеизъявление будущих супругов.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3778" w:type="dxa"/>
            <w:gridSpan w:val="2"/>
            <w:shd w:val="clear" w:color="auto" w:fill="FFFFFF" w:themeFill="background1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нужно исходить из того, что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если оба супруга согласны расторгнуть брак и не имеют общих несовершеннолетних детей, то: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1.они вправе произвести расторжение в органах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ЗАГС;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 обязаны расторгнуть брак в суде;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3.могут сами расторгнуть брак путем разрыва брачного договора.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российскому семейному законодательству ребенком признается лицо, не достигшее возраста ______лет.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18/восемнадцати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="Calibri"/>
                <w:sz w:val="20"/>
                <w:szCs w:val="20"/>
                <w:lang w:val="ru-RU"/>
              </w:rPr>
              <w:t>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числом или словом (в любом падеже) дан верный ответ ОТВЕТ МОЖЕТ НАПИСАН В ЛЮБОМ РЕГИСТРЕ И ПАДЕЖЕ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Восполните недостающее условие получения статуса одинокой матери: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«При разрешении споров о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незаконности увольнения без учета гарантии, предусмотренной частью четвертой статьи 261 ТК РФ, судам следует исходить из того, что к одиноким матерям по смыслу данной нормы может быть отнесена женщина, являющаяся единственным лицом, фактически осуществляющ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им родительские обязанности по воспитанию и развитию своих детей (родных или усыновленных) в соответствии с семейным и иным законодательством, то есть воспитывающая их без отца, в частности, в случаях, когда отец ребенка умер,___________ _______________ __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_______ , ограничен в родительских правах, признан безвестно отсутствующим, недееспособным (ограниченно дееспособным), по состоянию здоровья не может лично воспитывать и содержать ребенка, отбывает наказание в учреждениях, исполняющих наказание в виде лише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ния свободы, уклоняется от воспитания детей или от защиты их прав и интересов, в иных ситуациях»  (из постановления Пленума Верховного Суда РФ от 28.01.2014 N 1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"О применении законодательства, регулирующего труд женщин, лиц с семейными обязанностями и несо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вершеннолетних"</w:t>
            </w:r>
            <w:r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лишен родительских прав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trike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ответ «лишен родительских прав»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МОЖЕТ НАПИСАН В ЛЮБОМ РЕГИСТРЕ И ПАДЕЖЕ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</w:t>
            </w:r>
            <w:r>
              <w:rPr>
                <w:rFonts w:eastAsia="Calibri"/>
                <w:sz w:val="20"/>
                <w:szCs w:val="20"/>
                <w:lang w:val="ru-RU"/>
              </w:rPr>
              <w:t>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нужно исходить из того, что 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>имущество, полученное мужем по наследству во время состояния в брачных отношениях, принадлежит___________.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мужу/супругу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т на вопрос «мужу» или «супругу». ОТВЕТ МОЖЕТ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НАПИСАН В ЛЮБОМ РЕГИСТРЕ И ПАДЕЖЕ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С какого возраста учет мнения ребенка по общему правилу становится обязательным с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ru-RU"/>
              </w:rPr>
              <w:t>________ лет.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shd w:val="clear" w:color="auto" w:fill="FFA6A6"/>
                <w:lang w:val="ru-RU"/>
              </w:rPr>
            </w:pP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10 /десяти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val="ru-RU"/>
              </w:rPr>
              <w:t>обучающимся числом или словом (в любом падеже) дан верный ответ ОТВЕТ МОЖЕТ НАПИСАН В ЛЮБОМ РЕГИСТРЕ И ПАДЕЖЕ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нужно исходить из того, что 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>минимальный возраст вступле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 xml:space="preserve">ния в брак, установленный федеральным законодательством, с учетом всех уважительных причин составляет 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______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лет.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16 / шестнадцать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 обучающимся числом или словом (в любом падеже) дан верный ответ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ОТВЕТ МОЖЕТ НАПИСАН В ЛЮБОМ РЕГИСТРЕ И ПАДЕЖЕ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нужно исходить из того, что 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>забота о развитии собственного ребенка – это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 _________________</w:t>
            </w:r>
            <w:r>
              <w:rPr>
                <w:rFonts w:eastAsia="Calibri"/>
                <w:sz w:val="20"/>
                <w:szCs w:val="20"/>
                <w:lang w:val="ru-RU"/>
              </w:rPr>
              <w:t>родителей.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обязанность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засчитывается как «верный» при следующих условиях: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- обучающимся дан ответ на вопрос «обязанность». ОТВЕТ МОЖЕТ НАПИСАН В ЛЮБОМ РЕГИСТРЕ И ПАДЕЖЕ</w:t>
            </w:r>
          </w:p>
        </w:tc>
      </w:tr>
      <w:tr w:rsidR="000102C4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осуществлении приема граждан по вопросам пенсионного обеспечения и социальной защиты</w:t>
            </w:r>
            <w:r>
              <w:rPr>
                <w:rFonts w:eastAsia="Calibri"/>
                <w:b/>
                <w:bCs/>
                <w:sz w:val="20"/>
                <w:szCs w:val="20"/>
                <w:lang w:val="zh-CN" w:eastAsia="zh-CN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 xml:space="preserve">нужно исходить из </w:t>
            </w:r>
            <w:r>
              <w:rPr>
                <w:rFonts w:eastAsia="Calibri"/>
                <w:bCs/>
                <w:sz w:val="20"/>
                <w:szCs w:val="20"/>
                <w:lang w:val="zh-CN" w:eastAsia="zh-CN"/>
              </w:rPr>
              <w:t>того, что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имущество, нажитое супругами в период брака, относится к _______________________собственности супругов.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общей / общей совместной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shd w:val="clear" w:color="auto" w:fill="FFA6A6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- обучающимся дан ответ на вопрос «общей» или «общей </w:t>
            </w:r>
            <w:r>
              <w:rPr>
                <w:rFonts w:eastAsia="Calibri"/>
                <w:sz w:val="20"/>
                <w:szCs w:val="20"/>
                <w:lang w:val="ru-RU"/>
              </w:rPr>
              <w:t>совместной». ОТВЕТ МОЖЕТ НАПИСАН В ЛЮБОМ РЕГИСТРЕ И ПАДЕЖЕ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Вступая в брак, Г. и Р. решили заключить брачный договор. Их интересовали следующие условия: можно ли в брачном договоре предусмотреть, что рожденные в браке дети будут носить фамилию отца? Ответ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обоснуйте.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 Нет нельзя, т.к. ст. 40 СК РФ гласит, что брачный договор определяет только имущественные права и обязанности супругов.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Нет / нельзя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Вступая в брак, </w:t>
            </w:r>
            <w:r>
              <w:rPr>
                <w:rFonts w:eastAsia="Calibri"/>
                <w:sz w:val="20"/>
                <w:szCs w:val="20"/>
                <w:lang w:val="ru-RU"/>
              </w:rPr>
              <w:t>Г. и Р. решили заключить брачный договор. Их интересовали следующие условия: можно ли определять правовой режим имущества, которое планируется приобрести в будущем?  Ответ обоснуйте.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i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Да, можно, ч. 1 ст. 42 утверждает, что брачный договор может быть заключе</w:t>
            </w:r>
            <w:r>
              <w:rPr>
                <w:rFonts w:eastAsia="Calibri"/>
                <w:sz w:val="20"/>
                <w:szCs w:val="20"/>
                <w:lang w:val="ru-RU"/>
              </w:rPr>
              <w:t>н как в отношении имеющегося, так и в отношении будущего имущества супругов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Да / можно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Т. и О. находятся в браке, при этом у супругов имеется дочь от совместного бр</w:t>
            </w:r>
            <w:r>
              <w:rPr>
                <w:rFonts w:eastAsia="Calibri"/>
                <w:sz w:val="20"/>
                <w:szCs w:val="20"/>
                <w:lang w:val="ru-RU"/>
              </w:rPr>
              <w:t>ака возрастом 6 месяцев. О. (супруг) подал в суд заявление на возбуждение дела о разводе.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Какое решение примет суд и почему?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Суд откажет супругу в возбуждение дела о разводе, т.к. в соответствии со ст. 17 СК РФ муж не имеет право без согласия жены </w:t>
            </w:r>
            <w:r>
              <w:rPr>
                <w:rFonts w:eastAsia="Calibri"/>
                <w:sz w:val="20"/>
                <w:szCs w:val="20"/>
                <w:lang w:val="ru-RU"/>
              </w:rPr>
              <w:t>возбудить дело о разводе в течение 1 года после рождения ребенка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мнение студента, что Суд откажет супругу в возбуждение дела о разводе</w:t>
            </w:r>
          </w:p>
        </w:tc>
      </w:tr>
      <w:tr w:rsidR="000102C4" w:rsidRPr="008905CA" w:rsidTr="008905CA">
        <w:tc>
          <w:tcPr>
            <w:tcW w:w="839" w:type="dxa"/>
            <w:gridSpan w:val="2"/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В. Е. (40 лет) зарегистрировал брак со С. Д. (26 ле</w:t>
            </w:r>
            <w:r>
              <w:rPr>
                <w:rFonts w:eastAsia="Calibri"/>
                <w:sz w:val="20"/>
                <w:szCs w:val="20"/>
                <w:lang w:val="ru-RU"/>
              </w:rPr>
              <w:t>т).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Вскоре у него обнаружили СПИД. В результате проверки выяснилось, что его жена С. также является носителем ВИЧ-инфекции, и вероятнее всего В. заразился именно от неё.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В.Е. умер.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Дочь В.Е. от первого брака Е. Р. обратилась в суд с требованием о признании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брака своего отца и С.Д. недействительным по основанию п.3 ст.15 СК РФ.</w:t>
            </w:r>
          </w:p>
          <w:p w:rsidR="000102C4" w:rsidRDefault="00D3301F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Может ли быть удовлетворено требование Е.Р.?</w:t>
            </w:r>
          </w:p>
        </w:tc>
        <w:tc>
          <w:tcPr>
            <w:tcW w:w="4585" w:type="dxa"/>
            <w:gridSpan w:val="3"/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Правильный ответ: не может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Согласно п.1 ст. 28 СК РФ с требованием о признании брака недействительным вследствие сокрытия при вступлении в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брак одним из супругов ВИЧ-инфекции в праве обратиться в суд только пострадавший супруг.</w:t>
            </w:r>
          </w:p>
          <w:p w:rsidR="000102C4" w:rsidRDefault="000102C4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Ответ считается правильным, если из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>ответа однозначно определяется, мнение студента, что не может</w:t>
            </w:r>
          </w:p>
        </w:tc>
      </w:tr>
      <w:tr w:rsidR="000102C4" w:rsidRPr="008905CA" w:rsidTr="008905CA">
        <w:tc>
          <w:tcPr>
            <w:tcW w:w="839" w:type="dxa"/>
            <w:gridSpan w:val="2"/>
            <w:tcBorders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  <w:tcBorders>
              <w:bottom w:val="single" w:sz="4" w:space="0" w:color="auto"/>
            </w:tcBorders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Е. дважды получал крупное наследство, которое регулярно пропивал </w:t>
            </w:r>
            <w:r>
              <w:rPr>
                <w:rFonts w:eastAsia="Calibri"/>
                <w:sz w:val="20"/>
                <w:szCs w:val="20"/>
                <w:lang w:val="ru-RU"/>
              </w:rPr>
              <w:t>(автомобиль, дом в деревне).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расторжении брака в суде его супруга Т. потребовала определить доли супругов в общей собственности с учётом стоимости перечисленного имущества. По её мнению, Е. расходовал его в ущерб интересам семьи.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Как должен поступить с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уд? </w:t>
            </w:r>
          </w:p>
        </w:tc>
        <w:tc>
          <w:tcPr>
            <w:tcW w:w="4585" w:type="dxa"/>
            <w:gridSpan w:val="3"/>
            <w:tcBorders>
              <w:bottom w:val="single" w:sz="4" w:space="0" w:color="auto"/>
            </w:tcBorders>
          </w:tcPr>
          <w:p w:rsidR="000102C4" w:rsidRDefault="00D3301F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Суд должен отклонить требование Т. в отношении перечисленного имущества, так как оно принадлежит только Е. (п.1 ст.36 СК РФ), который может распоряжаться им по своему усмотрению.</w:t>
            </w:r>
          </w:p>
        </w:tc>
        <w:tc>
          <w:tcPr>
            <w:tcW w:w="3778" w:type="dxa"/>
            <w:gridSpan w:val="2"/>
            <w:tcBorders>
              <w:bottom w:val="single" w:sz="4" w:space="0" w:color="auto"/>
            </w:tcBorders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мнен</w:t>
            </w:r>
            <w:r>
              <w:rPr>
                <w:rFonts w:eastAsia="Calibri"/>
                <w:sz w:val="20"/>
                <w:szCs w:val="20"/>
                <w:lang w:val="ru-RU"/>
              </w:rPr>
              <w:t>ие студента, что Суд должен отклонить требование Т</w:t>
            </w:r>
          </w:p>
        </w:tc>
      </w:tr>
      <w:tr w:rsidR="000102C4" w:rsidRPr="008905CA" w:rsidTr="008905CA"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М., когда ему исполнилось шестнадцати лет, вступил в брак со С.. На момент вступления в брак М. находился на попечительстве Валентины Матвеевны. Остается ли М. на попечительстве Валентины Матвеевны после вступления в брак? 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Нет. Попечительство над несовер</w:t>
            </w:r>
            <w:r>
              <w:rPr>
                <w:rFonts w:eastAsia="Calibri"/>
                <w:sz w:val="20"/>
                <w:szCs w:val="20"/>
                <w:lang w:val="ru-RU"/>
              </w:rPr>
              <w:t>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совершеннолетия.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Ответ считается правильным,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если из ответа однозначно определяется, мнение студента, что Нет/не остатся</w:t>
            </w:r>
          </w:p>
        </w:tc>
      </w:tr>
      <w:tr w:rsidR="000102C4" w:rsidRPr="008905CA" w:rsidTr="008905CA">
        <w:tc>
          <w:tcPr>
            <w:tcW w:w="8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C4" w:rsidRDefault="000102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6958" w:type="dxa"/>
          </w:tcPr>
          <w:p w:rsidR="000102C4" w:rsidRDefault="00D3301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 августе 2023г. В. по возвращении из длительной зарубежной командировки узнал, что более года назад (в апреле 2022г.) его жена продала без его согласия загородный дом,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принадлежащий им на праве общей собственности. В. потребовал расторжения договора купли-продажи, но жена отказала, пояснив, что была вынуждена продать дом из-за покупки новой автомашины. Согласовать с ним этот вопрос не могла вследствие его длительного отс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утствия, а вырученные деньги давно потрачены. В. в октябре 2023г. подготовил исковое заявление в </w:t>
            </w:r>
            <w:r>
              <w:rPr>
                <w:rFonts w:eastAsia="Times New Roman"/>
                <w:spacing w:val="-3"/>
                <w:sz w:val="20"/>
                <w:szCs w:val="20"/>
                <w:lang w:val="ru-RU" w:eastAsia="ru-RU"/>
              </w:rPr>
              <w:t>суд 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 признании договора </w:t>
            </w:r>
            <w:r>
              <w:rPr>
                <w:rFonts w:eastAsia="Times New Roman"/>
                <w:spacing w:val="-4"/>
                <w:sz w:val="20"/>
                <w:szCs w:val="20"/>
                <w:lang w:val="ru-RU" w:eastAsia="ru-RU"/>
              </w:rPr>
              <w:t>куп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ли-продажи не действительным. Проконсультировавшись у юриста, жена пояснила В., что его обращение в с</w:t>
            </w:r>
            <w:r>
              <w:rPr>
                <w:rFonts w:eastAsia="Times New Roman"/>
                <w:spacing w:val="-5"/>
                <w:sz w:val="20"/>
                <w:szCs w:val="20"/>
                <w:lang w:val="ru-RU" w:eastAsia="ru-RU"/>
              </w:rPr>
              <w:t>уд 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бессмысленно, так как пропу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щен срок исковой давности. Решив выяснить обоснованность такой позиции, В. обратился в юридическую консультацию.</w:t>
            </w:r>
          </w:p>
          <w:p w:rsidR="000102C4" w:rsidRDefault="00D3301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ru-RU" w:eastAsia="ru-RU"/>
              </w:rPr>
              <w:t>Какое разъяснение дадут В. в юридической консультации?</w:t>
            </w:r>
          </w:p>
          <w:p w:rsidR="000102C4" w:rsidRDefault="000102C4">
            <w:pPr>
              <w:widowControl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4585" w:type="dxa"/>
            <w:gridSpan w:val="3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Согласно п. 3 ст. 35 Семейного кодекса: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«Для совершения одним из супругов сделки по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распоряжению недвижимостью и сделки, требующей нотариального удостоверения и (или) регистрации в установленном законом порядке, необходимо получить нотариально удостоверенное согласие другого супруга.</w:t>
            </w:r>
            <w:r>
              <w:rPr>
                <w:rFonts w:eastAsia="Calibri"/>
                <w:sz w:val="20"/>
                <w:szCs w:val="20"/>
                <w:lang w:val="ru-RU"/>
              </w:rPr>
              <w:br/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Супруг, чье нотариально удостоверенное согласие на сове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ршение указанной сделки не было получено, вправе требовать признания сделки недействительной в судебном порядке в течение года со дня, когда он узнал или должен был узнать о совершении данной сделки». При этом срок исковой давности начинается с момента, ко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гда лицо узнало о нарушенных правах, а не с момента их фактического нарушения.</w:t>
            </w:r>
          </w:p>
        </w:tc>
        <w:tc>
          <w:tcPr>
            <w:tcW w:w="3778" w:type="dxa"/>
            <w:gridSpan w:val="2"/>
          </w:tcPr>
          <w:p w:rsidR="000102C4" w:rsidRDefault="00D3301F">
            <w:pPr>
              <w:widowControl w:val="0"/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Ответ считается правильным, если из ответа однозначно определяется, мнение студента, что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 xml:space="preserve">срок исковой давности начинается с момента, когда лицо узнало о нарушенных правах, а не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ru-RU"/>
              </w:rPr>
              <w:t>с момента их фактического нарушения, поэтому есть смысл обращаться в суд</w:t>
            </w:r>
          </w:p>
        </w:tc>
      </w:tr>
    </w:tbl>
    <w:p w:rsidR="008905CA" w:rsidRDefault="008905CA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8905CA" w:rsidRDefault="008905CA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8905CA" w:rsidRDefault="008905CA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8905CA" w:rsidRDefault="008905CA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0102C4" w:rsidRDefault="00D3301F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0102C4" w:rsidRDefault="000102C4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</w:p>
    <w:p w:rsidR="000102C4" w:rsidRDefault="00D3301F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Примерные вопросы к экзамену</w:t>
      </w:r>
    </w:p>
    <w:p w:rsidR="000102C4" w:rsidRDefault="00D3301F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 xml:space="preserve">Контролируемые компетенции – </w:t>
      </w:r>
    </w:p>
    <w:p w:rsidR="000102C4" w:rsidRDefault="000102C4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</w:p>
    <w:p w:rsidR="000102C4" w:rsidRDefault="00D3301F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ОК 09 Пользоваться профессиональной документацией на госуда</w:t>
      </w:r>
      <w:r w:rsidR="008905CA">
        <w:rPr>
          <w:rFonts w:eastAsia="Times New Roman"/>
          <w:b/>
          <w:i/>
          <w:szCs w:val="24"/>
          <w:lang w:val="ru-RU"/>
        </w:rPr>
        <w:t>рственном и иностранном языках</w:t>
      </w:r>
      <w:r>
        <w:rPr>
          <w:rFonts w:eastAsia="Times New Roman"/>
          <w:b/>
          <w:i/>
          <w:szCs w:val="24"/>
          <w:lang w:val="ru-RU"/>
        </w:rPr>
        <w:t xml:space="preserve"> </w:t>
      </w:r>
    </w:p>
    <w:p w:rsidR="000102C4" w:rsidRDefault="000102C4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</w:p>
    <w:tbl>
      <w:tblPr>
        <w:tblStyle w:val="a6"/>
        <w:tblW w:w="15168" w:type="dxa"/>
        <w:tblInd w:w="-147" w:type="dxa"/>
        <w:tblLook w:val="04A0" w:firstRow="1" w:lastRow="0" w:firstColumn="1" w:lastColumn="0" w:noHBand="0" w:noVBand="1"/>
      </w:tblPr>
      <w:tblGrid>
        <w:gridCol w:w="709"/>
        <w:gridCol w:w="3402"/>
        <w:gridCol w:w="11057"/>
      </w:tblGrid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Источники семейного права. Соотношение семейного и иных отраслей права. 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Важнейшим источником любой отрасли прав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а, в том числе и семейного, является Конституция Российской Федерации. 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Основным актом, регулирующим семейные отношения, в настоящее время, безусловно, является Семейный кодекс.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На федеральном уровне семейные отношения регулируются не только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законодательными актами, но и указами Президента РФ, Постановлениями Правительства РФ, ведомственными нормативными актами.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Семейные отношения могут регулироваться нормативными актами субъектов Федерации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Органы местного самоуправления вправе принимать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решения, влияющие на семейные отношения, однако их компетенция существенно ограничена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Международные договоры, участницей которых является Российская Федерация, также могут регулировать семейные отношения.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Семейное  право взаимодействует с другими отраслями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права следующим образом: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Гражданское право. Согласно Семейному кодексу Российской Федерации, к имущественным и личным неимущественным отношениям между членами семьи, не урегулированным семейным законодательством, применяется гражданское законодательство 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рамках, не противоречащих существу семейных отношений.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Административно-правовые нормы. Требование государственной регистрации определённой группы юридических фактов, влекущих возникновение или прекращение семейных правоотношений, обусловливает необходимос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ть применения административно-правовых норм.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Трудовое право. В алиментных обязательствах применяются такие понятия, как нетрудоспособность, нуждаемость, заработок, минимальный размер оплаты труда, которые определяются в трудовом праве.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Финансовое право. Пе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речисление алиментных платежей производится через учреждения банковской системы, деятельность которых регламентируется нормами финансового права.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Уголовное право. Нарушение норм семейного права может перерастать в уголовно наказуемые правонарушения. Основа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нием применения семейно-правовой ответственности является состав правонарушения в полном или усечённом объёме.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Понятие и признаки брака. Порядок и условия заключения брака. Препятствия к вступлению в брак.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Брак  - это союз мужчины и женщины, зарегистрир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ованный при соблюдении определенных условий в органах записи актов гражданского состояния и порождающий взаимные личные неимущественные и имущественные права и обязанности.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Условия заключения брака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добровольное взаимное согласие лиц, вступающих в брак;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брачный возраст;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недопустимость однополых браков;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недопустимость полигамных браков;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- недопустимость браков между близкими родственниками, а также усыновителями и усыновленными;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недопустимость вступления в брак недееспособных лиц;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создание семьи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как основная цель брака.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Одним из принципов семейного права, согласно ст. 1 СК РФ, является признание брака, заключенного в органах загса.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Основанием для регистрации брака является совместное заявление лиц, вступающих в брак, поданное в органы записи актов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гражданского состояния в письменной форме.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Заключение брака и его государственная регистрация в России производятся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истечении одного месяца со дня подачи совместного заявления в личном присутствии лиц, вступающих в брак.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Вопросы, решаемые судом при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вынесении решения о расторжении брака. Момент прекращения брака при его расторжении. Правовые последствия прекращения брака.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Суд обязан: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определить, с кем из родителей будут проживать несовершеннолетние дети после развода;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определить, с кого из родителей 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в каких размерах взыскиваются алименты на их детей;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требованию супругов (одного из них) произвести раздел имущества, находящегося в их совместной собственности;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требованию супруга, имеющего право на получение содержания от другого супруга, определит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ь размер этого содержания.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- со дня вступле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ния решения суда в законную силу.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правовые последствия расторжения брака: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Прекращение личных и имущественных правоотношений, существовавших между супругами во время брака.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желанию супруга могут быть сохранены: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фамилия, взятая при заключении брака;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выплата компенсации супругу согласно брачному договору или в силу установления закона.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После расторжения брака прекращает действовать режим общей совместной собственности супругов (если имущество было нажито в браке).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Если после развода супруги продолжают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проживать вместе, то приобретаемое каждым из них имущество становится его частной (личной) собственностью.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 расторжением брака утрачивается право на: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получение наследства после смерти бывшего супруга;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пенсионное обеспечение в связи с потерей супруга и др.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Законный режим имущества супругов. Общая совместная собственность супругов: понятие, объекты. Раздельная собственность супругов.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Законным режимом имущества супругов является режим их совместной собственности.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Законный режим имущества супругов действует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, если брачным договором не установлено иное.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Имущество, нажитое супругами во время брака, является их совместной собственностью.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Право на общее имущество супругов принадлежит также супругу, который в период брака осуществлял ведение домашнего хозяйства, у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ход за детьми или по другим уважительным причинам не имел самостоятельного дохода.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безвозмездным сделкам (имущество каждого из супругов), является его собственностью.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Брачный договор: понятие, содержание, форма. Порядок заключения брачного договора. Основания и порядок изменения,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расторжения, признания брачного договора недействительн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ым.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Брачным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Брачный договор может быть заключен как до государственной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регистрации заключения брака, так и в любое время в период брака.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Брачный договор, заключенный до государственной регистрации заключения брака, вступает в силу со дня государственной регистрации заключения брака.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Брачный договор заключается в письменной фо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рме и подлежит нотариальному удостоверению.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Брачный договор может быть изменен или расторгнут в любое время по соглашению супругов. Соглашение об изменении или о расторжении брачного договора совершается в той же форме, что и сам брачный договор.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Брачный д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оговор может быть признан судом недействительным полностью или частично по основаниям, предусмотренным Гражданским кодексом Российской Федерации для недействительности сделок.</w:t>
            </w:r>
          </w:p>
        </w:tc>
      </w:tr>
    </w:tbl>
    <w:p w:rsidR="000102C4" w:rsidRDefault="000102C4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</w:p>
    <w:p w:rsidR="000102C4" w:rsidRDefault="00D3301F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ПК 1.1 Осуществлять професси</w:t>
      </w:r>
      <w:r w:rsidR="008905CA">
        <w:rPr>
          <w:rFonts w:eastAsia="Times New Roman"/>
          <w:b/>
          <w:i/>
          <w:szCs w:val="24"/>
          <w:lang w:val="ru-RU"/>
        </w:rPr>
        <w:t>ональное толкование норм права</w:t>
      </w:r>
      <w:r>
        <w:rPr>
          <w:rFonts w:eastAsia="Times New Roman"/>
          <w:b/>
          <w:i/>
          <w:szCs w:val="24"/>
          <w:lang w:val="ru-RU"/>
        </w:rPr>
        <w:t xml:space="preserve"> </w:t>
      </w:r>
    </w:p>
    <w:p w:rsidR="000102C4" w:rsidRDefault="000102C4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</w:p>
    <w:tbl>
      <w:tblPr>
        <w:tblStyle w:val="a6"/>
        <w:tblW w:w="15168" w:type="dxa"/>
        <w:tblInd w:w="-147" w:type="dxa"/>
        <w:tblLook w:val="04A0" w:firstRow="1" w:lastRow="0" w:firstColumn="1" w:lastColumn="0" w:noHBand="0" w:noVBand="1"/>
      </w:tblPr>
      <w:tblGrid>
        <w:gridCol w:w="709"/>
        <w:gridCol w:w="3402"/>
        <w:gridCol w:w="11057"/>
      </w:tblGrid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К</w:t>
            </w: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люч к заданию / Эталонный ответ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Понятие, предмет и метод семейного права. Основные начала (принципы) семейного права.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Семейное право это совокупность (система) норм, регулирующих семейные отношения.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Предметом семейного права является совокупность (систе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ма) отношений, регулируемых соответствующей отраслью права (семейных отношений).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Метод семейного права может быть охарактеризован как императивный.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Основные начала семейного законодательства, или, что тоже самое, принципы семейного права, представляют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собой определенные руководящие идеи, в соответствии с которыми осуществляется правовое регулирование семейных отношений.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Сроки в семейном праве. Исковая давность.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Под сроком подразумевается момент времени прекращающий или изменяющий семейные отношения.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Сроки делятся на: разрешительные; запретительные; обязывающие и сроки существования прав и обязанностей.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На требования, вытекающие из семейных отношений, исковая давность не распространяется, за исключением случаев, если срок для защиты нарушенного права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установлен Семейным кодексом.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Семейным кодексом РФ установлены следующие сроки исковой давности: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супруг, чье нотариально удостоверенное согласие на совершение сделки по распоряжению недвижимостью и сделки, требующей нотариального удостоверения и (или) реги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страции в установленном законом порядке, не было получено, вправе требовать признания сделки недействительной в судебном порядке в течение года со дня, когда он узнал или должен был узнать о совершении данной сделки (п. 3 ст. 35 СК РФ);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трехлетний срок иск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овой давности применяется к требованиям супругов о разделе обще супружеского имущества (п. 7 ст. 38 СК РФ);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специальный срок исковой давности по искам о признании брачного договора недействительным установлен в п. 1 ст. 44 СК РФ - один год.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Установление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происхождения детей. Запись родителей ребенка в книге записей рождений. Добровольное установление (признание) отцовства. Установление отцовства в судебном порядке. Оспаривание отцовства (материнства).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Происхождение ребенка от матери (материнство) устанавл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ивается на основании документов, подтверждающих рождение ребенка матерью в медицинской организации, а в случае рождения ребенка вне медицинской организации на основании медицинских документов, свидетельских показаний или на основании иных доказательств.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ли ребенок родился от лиц, состоящих в браке между собой, а также в течение трехсот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е доказано иное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Отцовство лица, не состоящего в браке с матерью ребенка, устанавливается путем подачи в орган записи актов гражданского состояния совместного заявления отцом и матерью ребенка; в случае смерти матери, признания ее недееспособной,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невозможн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ости установления места нахождения матери или в случае лишения ее родительских прав - по заявлению отца ребенка с согласия органа опеки и попечительства, при отсутствии такого согласия - по решению суда.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 случае рождения ребенка у родителей, не состоящих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 браке между собой, и при отсутствии совместного заявления родителей или заявления отца ребенка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заявлению лица, на иждивении которого находится ребенок, а также по заявлению самого ребенка по достижении им совершеннолетия.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Запись родителей в книге записей рождений может быть оспорена только в судебном порядке по требованию лица, записанного в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качестве отца или матери ребенка, либо лица, фактически являющегося отцом или матерью ребенка, а также самого ребенка по достижении им совершеннолетия, опекуна (попечителя) ребенка, опекуна родителя, признанного судом недееспособным.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Соглашение об уплат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 алиментов. (Форма, содержание, порядок изменения, последствия). Взыскание и порядок уплаты алиментов по решению суда.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Соглашение об уплате алиментов (размере, условиях и порядке выплаты алиментов) заключается между лицом, обязанным уплачивать алименты, 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их получателем, а при недееспособности лица, обязанного уплачивать алименты, и (или) получателя алиментов - между законными представителями этих лиц. Не полностью дееспособные лица заключают соглашение об уплате алиментов с согласия их законных представит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елей.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Соглашение об уплате алиментов заключается в письменной форме и подлежит нотариальному удостоверению.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Нотариально удостоверенное соглашение об уплате алиментов имеет силу исполнительного листа.</w:t>
            </w:r>
          </w:p>
        </w:tc>
      </w:tr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5 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Порядок и формы устройства детей, оставшихся без поп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ечения родителей.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Органы опеки и попечительства выявляют детей, оставшихся без попечения родителей, ведут учет таких детей 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Дети, оставшиеся без попечения родителей, подлежат передаче в семью на воспитание (усыновление (удочерение), под опеку или попечител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временно, на период до их устройства на воспитание в семью, передаются в организации для детей-сирот 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детей, оставшихся без попечения родителей, всех типов</w:t>
            </w:r>
          </w:p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0102C4" w:rsidRDefault="000102C4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</w:p>
    <w:p w:rsidR="000102C4" w:rsidRDefault="00D3301F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ПК 1.2.</w:t>
      </w:r>
      <w:r>
        <w:rPr>
          <w:lang w:val="ru-RU"/>
        </w:rPr>
        <w:t xml:space="preserve"> </w:t>
      </w:r>
      <w:r>
        <w:rPr>
          <w:rFonts w:eastAsia="Times New Roman"/>
          <w:b/>
          <w:i/>
          <w:szCs w:val="24"/>
          <w:lang w:val="ru-RU"/>
        </w:rPr>
        <w:t xml:space="preserve">Применять нормы права для решения задач </w:t>
      </w:r>
      <w:r w:rsidR="008905CA">
        <w:rPr>
          <w:rFonts w:eastAsia="Times New Roman"/>
          <w:b/>
          <w:i/>
          <w:szCs w:val="24"/>
          <w:lang w:val="ru-RU"/>
        </w:rPr>
        <w:t>в профессиональной деятельности</w:t>
      </w:r>
      <w:r>
        <w:rPr>
          <w:rFonts w:eastAsia="Times New Roman"/>
          <w:b/>
          <w:i/>
          <w:szCs w:val="24"/>
          <w:lang w:val="ru-RU"/>
        </w:rPr>
        <w:t xml:space="preserve"> </w:t>
      </w:r>
    </w:p>
    <w:p w:rsidR="000102C4" w:rsidRDefault="000102C4">
      <w:pPr>
        <w:spacing w:after="0"/>
        <w:ind w:left="360"/>
        <w:jc w:val="center"/>
        <w:rPr>
          <w:rFonts w:eastAsia="Times New Roman"/>
          <w:b/>
          <w:i/>
          <w:szCs w:val="24"/>
          <w:lang w:val="ru-RU"/>
        </w:rPr>
      </w:pPr>
    </w:p>
    <w:tbl>
      <w:tblPr>
        <w:tblStyle w:val="a6"/>
        <w:tblW w:w="15168" w:type="dxa"/>
        <w:tblInd w:w="-147" w:type="dxa"/>
        <w:tblLook w:val="04A0" w:firstRow="1" w:lastRow="0" w:firstColumn="1" w:lastColumn="0" w:noHBand="0" w:noVBand="1"/>
      </w:tblPr>
      <w:tblGrid>
        <w:gridCol w:w="709"/>
        <w:gridCol w:w="3402"/>
        <w:gridCol w:w="11057"/>
      </w:tblGrid>
      <w:tr w:rsidR="000102C4" w:rsidRPr="008905CA">
        <w:tc>
          <w:tcPr>
            <w:tcW w:w="709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0102C4" w:rsidRPr="008905CA">
        <w:tc>
          <w:tcPr>
            <w:tcW w:w="709" w:type="dxa"/>
          </w:tcPr>
          <w:p w:rsidR="000102C4" w:rsidRDefault="000102C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и защита семейных прав.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Граждане по своему усмотрению распоряжаются принадлежащими им правами, вытекающими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из семейных отношений (семейными правами), в том числе правом на защиту этих прав, если иное не установлено настоящим Кодексом.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Осуществление членами семьи своих прав и исполнение ими своих обязанностей не должны нарушать права, свободы и законные интерес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 других членов семьи и иных граждан.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Защита семейных прав осуществляется судом по правилам гражданского судопроизводства, а в случаях, предусмотренных настоящим Кодексом, государственными органами, в том числе органами опеки и попечительства.</w:t>
            </w:r>
          </w:p>
        </w:tc>
      </w:tr>
      <w:tr w:rsidR="000102C4" w:rsidRPr="008905CA">
        <w:tc>
          <w:tcPr>
            <w:tcW w:w="709" w:type="dxa"/>
          </w:tcPr>
          <w:p w:rsidR="000102C4" w:rsidRDefault="000102C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Основание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 порядок прекращения брака. Расторжение брака в органах ЗАГСа. Расторжение брака в судебном порядке.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Основаниями прекращения брака, согласно ст. 16 СК РФ, являются: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1) смерть супруга;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2) объявление в судебном порядке супруга умершим;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3) расторжение брака.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 случае смерти супруга или объявления его умершим не требуется какого-либо специального оформления прекращения брака. Прекращение брака подтверждается свидетельством о смерти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Расторжение брака происходит по воле супруга (супругов) либо опекуна супруга,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признанного недееспособным.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административном порядке брак расторгается в органах загса, если у супругов нет общих несовершеннолетних детей и при наличии взаимного согласия супругов.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 заявлению одного из супругов брак может быть расторгнут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 органах заг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если другой супруг: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признан судом, безвестно отсутствующим;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признан судом недееспособным;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осужден за совершение преступления к лишению свободы на срок свыше трех лет.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остальных случаях брак расторгается только в судебном порядке, т.е.: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при на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личии у супругов общих несовершеннолетних детей;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при отсутствии согласия одного из супругов на расторжение брака;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при уклонении одного из супругов от расторжения брака в органе загса (отказывается подать заявление, не желает явиться для государственной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регистрации расторжения брака и др.).</w:t>
            </w:r>
          </w:p>
        </w:tc>
      </w:tr>
      <w:tr w:rsidR="000102C4" w:rsidRPr="008905CA">
        <w:tc>
          <w:tcPr>
            <w:tcW w:w="709" w:type="dxa"/>
          </w:tcPr>
          <w:p w:rsidR="000102C4" w:rsidRDefault="000102C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Основания и порядок признания брака недействительным.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Брак признается недействительным при нарушении условий, установленных СК РФ для вступления в брак, а также в случае заключения фиктивного брака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Признание брака 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едействительным производится судом.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Брак признается недействительным со дня его заключения</w:t>
            </w:r>
          </w:p>
          <w:p w:rsidR="000102C4" w:rsidRDefault="000102C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0102C4" w:rsidRPr="008905CA">
        <w:tc>
          <w:tcPr>
            <w:tcW w:w="709" w:type="dxa"/>
          </w:tcPr>
          <w:p w:rsidR="000102C4" w:rsidRDefault="000102C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Общая характеристика родительских прав и обязанностей. Права несовершеннолетних родителей.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Родители имеют равные права и несут равные обязанности в отношении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своих детей (родительские права). Несовершеннолетние родители имеют права на совместное проживание с ребенком и участие в его воспитании.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Родители имеют право и обязаны воспитывать своих детей. Родители обязаны обеспечить получение детьми общего образовани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я. Защита прав и интересов детей возлагается на их родителей.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      </w:r>
          </w:p>
        </w:tc>
      </w:tr>
      <w:tr w:rsidR="000102C4" w:rsidRPr="008905CA">
        <w:tc>
          <w:tcPr>
            <w:tcW w:w="709" w:type="dxa"/>
          </w:tcPr>
          <w:p w:rsidR="000102C4" w:rsidRDefault="000102C4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Общая характеристика алиментных об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язательств. Обязанности родителей по содержанию детей.</w:t>
            </w:r>
          </w:p>
        </w:tc>
        <w:tc>
          <w:tcPr>
            <w:tcW w:w="11057" w:type="dxa"/>
          </w:tcPr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Отличительными особенностями алиментных обязательств является их строго личный характер: они не передаваемы, прекращаются со смертью как обязанного, так и управомоченного лица; алиментные обязательства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являются безвозмездными. Взаимный характер алиментных обязательств не делает их возмездными; алиментные обязательства носят длящийся характер; основания возникновения алиментных обязательств определены в законе.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Родители обязаны содержать своих несовершен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нолетних детей. Порядок и форма предоставления содержания несовершеннолетним детям определяются родителями самостоятельно.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Родители вправе заключить соглашение о содержании своих несовершеннолетних детей</w:t>
            </w:r>
          </w:p>
          <w:p w:rsidR="000102C4" w:rsidRDefault="00D3301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 случае, если родители не предоставляют содержание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своим несовершеннолетним детям, средства на содержание несовершеннолетних детей (алименты) взыскиваются с родителей в судебном порядке.</w:t>
            </w:r>
          </w:p>
        </w:tc>
      </w:tr>
    </w:tbl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8905CA" w:rsidRDefault="008905CA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</w:p>
    <w:p w:rsidR="000102C4" w:rsidRDefault="00D3301F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lastRenderedPageBreak/>
        <w:t>Критерии и шкалы оценивания промежуточной аттестации</w:t>
      </w:r>
    </w:p>
    <w:p w:rsidR="000102C4" w:rsidRDefault="00D3301F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Шкала и критерии оценки (экзамен)</w:t>
      </w: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0102C4">
        <w:trPr>
          <w:trHeight w:val="277"/>
          <w:jc w:val="center"/>
        </w:trPr>
        <w:tc>
          <w:tcPr>
            <w:tcW w:w="3959" w:type="dxa"/>
          </w:tcPr>
          <w:p w:rsidR="000102C4" w:rsidRDefault="00D330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0102C4" w:rsidRDefault="00D330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0102C4" w:rsidRDefault="00D330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0102C4" w:rsidRDefault="00D3301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0102C4" w:rsidRPr="008905CA">
        <w:trPr>
          <w:trHeight w:val="830"/>
          <w:jc w:val="center"/>
        </w:trPr>
        <w:tc>
          <w:tcPr>
            <w:tcW w:w="3959" w:type="dxa"/>
          </w:tcPr>
          <w:p w:rsidR="000102C4" w:rsidRDefault="00D3301F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0102C4" w:rsidRDefault="00D3301F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0102C4" w:rsidRDefault="00D3301F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0102C4" w:rsidRDefault="00D3301F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0102C4" w:rsidRDefault="00D3301F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0102C4" w:rsidRDefault="00D3301F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0102C4" w:rsidRDefault="00D3301F">
            <w:pPr>
              <w:numPr>
                <w:ilvl w:val="0"/>
                <w:numId w:val="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Ответ прозвучал самостоятельно, без </w:t>
            </w:r>
            <w:r>
              <w:rPr>
                <w:rFonts w:eastAsia="Times New Roman"/>
                <w:szCs w:val="24"/>
                <w:lang w:val="ru-RU" w:eastAsia="ru-RU"/>
              </w:rPr>
              <w:t>наводящих вопросов.</w:t>
            </w:r>
          </w:p>
        </w:tc>
        <w:tc>
          <w:tcPr>
            <w:tcW w:w="3969" w:type="dxa"/>
          </w:tcPr>
          <w:p w:rsidR="000102C4" w:rsidRDefault="00D3301F">
            <w:pPr>
              <w:numPr>
                <w:ilvl w:val="0"/>
                <w:numId w:val="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0102C4" w:rsidRDefault="00D3301F">
            <w:pPr>
              <w:numPr>
                <w:ilvl w:val="0"/>
                <w:numId w:val="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два недочета при освещении основного содержания ответа, исправленные по замечанию экзаменатора. </w:t>
            </w:r>
          </w:p>
          <w:p w:rsidR="000102C4" w:rsidRDefault="00D3301F">
            <w:pPr>
              <w:numPr>
                <w:ilvl w:val="0"/>
                <w:numId w:val="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0102C4" w:rsidRDefault="00D3301F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0102C4" w:rsidRDefault="00D3301F">
            <w:pPr>
              <w:numPr>
                <w:ilvl w:val="0"/>
                <w:numId w:val="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Неполно или непоследоват</w:t>
            </w:r>
            <w:r>
              <w:rPr>
                <w:rFonts w:eastAsia="Times New Roman"/>
                <w:szCs w:val="24"/>
                <w:lang w:val="ru-RU" w:eastAsia="ru-RU"/>
              </w:rPr>
              <w:t>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0102C4" w:rsidRDefault="00D3301F">
            <w:pPr>
              <w:numPr>
                <w:ilvl w:val="0"/>
                <w:numId w:val="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Имелись затруднения или допущены ошибки в определении понятий, использовании терминологии, исправленные по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сле нескольких наводящих вопросов. </w:t>
            </w:r>
          </w:p>
          <w:p w:rsidR="000102C4" w:rsidRDefault="00D3301F">
            <w:pPr>
              <w:numPr>
                <w:ilvl w:val="0"/>
                <w:numId w:val="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0102C4" w:rsidRDefault="00D3301F">
            <w:pPr>
              <w:numPr>
                <w:ilvl w:val="0"/>
                <w:numId w:val="9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0102C4" w:rsidRDefault="00D3301F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</w:tbl>
    <w:p w:rsidR="000102C4" w:rsidRDefault="000102C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0102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1F" w:rsidRDefault="00D3301F">
      <w:pPr>
        <w:spacing w:line="240" w:lineRule="auto"/>
      </w:pPr>
      <w:r>
        <w:separator/>
      </w:r>
    </w:p>
  </w:endnote>
  <w:endnote w:type="continuationSeparator" w:id="0">
    <w:p w:rsidR="00D3301F" w:rsidRDefault="00D33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1F" w:rsidRDefault="00D3301F">
      <w:pPr>
        <w:spacing w:after="0"/>
      </w:pPr>
      <w:r>
        <w:separator/>
      </w:r>
    </w:p>
  </w:footnote>
  <w:footnote w:type="continuationSeparator" w:id="0">
    <w:p w:rsidR="00D3301F" w:rsidRDefault="00D330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8A1"/>
    <w:multiLevelType w:val="multilevel"/>
    <w:tmpl w:val="097F08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D9"/>
    <w:multiLevelType w:val="multilevel"/>
    <w:tmpl w:val="14BB76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3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4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5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6" w15:restartNumberingAfterBreak="0">
    <w:nsid w:val="54E80669"/>
    <w:multiLevelType w:val="multilevel"/>
    <w:tmpl w:val="54E806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E36B1"/>
    <w:multiLevelType w:val="multilevel"/>
    <w:tmpl w:val="5E3E36B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2A88"/>
    <w:multiLevelType w:val="multilevel"/>
    <w:tmpl w:val="7C982A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0102C4"/>
    <w:rsid w:val="000A6513"/>
    <w:rsid w:val="00166C2E"/>
    <w:rsid w:val="00236257"/>
    <w:rsid w:val="0026405C"/>
    <w:rsid w:val="003541B2"/>
    <w:rsid w:val="00441FE7"/>
    <w:rsid w:val="005322B7"/>
    <w:rsid w:val="00611074"/>
    <w:rsid w:val="006A6D04"/>
    <w:rsid w:val="00722F21"/>
    <w:rsid w:val="00730AE8"/>
    <w:rsid w:val="007D07AF"/>
    <w:rsid w:val="007E38C1"/>
    <w:rsid w:val="008905CA"/>
    <w:rsid w:val="009C5F72"/>
    <w:rsid w:val="00B21D62"/>
    <w:rsid w:val="00BA111B"/>
    <w:rsid w:val="00BB62CE"/>
    <w:rsid w:val="00BD5372"/>
    <w:rsid w:val="00C452DC"/>
    <w:rsid w:val="00D3301F"/>
    <w:rsid w:val="00D57769"/>
    <w:rsid w:val="00E67E47"/>
    <w:rsid w:val="00E91E87"/>
    <w:rsid w:val="00EE464B"/>
    <w:rsid w:val="00F62FFE"/>
    <w:rsid w:val="00F840C7"/>
    <w:rsid w:val="57D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8A57-4839-4117-8C91-E468E26B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rFonts w:ascii="Calibri" w:eastAsia="Calibri" w:hAnsi="Calibri"/>
      <w:sz w:val="22"/>
      <w:lang w:val="ru-RU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styleId="3">
    <w:name w:val="Body Text 3"/>
    <w:basedOn w:val="a"/>
    <w:link w:val="30"/>
    <w:uiPriority w:val="99"/>
    <w:unhideWhenUsed/>
    <w:pPr>
      <w:spacing w:after="120" w:line="240" w:lineRule="auto"/>
    </w:pPr>
    <w:rPr>
      <w:rFonts w:eastAsia="Times New Roman"/>
      <w:sz w:val="16"/>
      <w:szCs w:val="16"/>
      <w:lang w:val="ru-RU"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ru-RU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Calibri" w:eastAsia="Calibri" w:hAnsi="Calibri" w:cs="Times New Roman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submenu-table">
    <w:name w:val="submenu-tab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6361/6a3a0d805c2a370544a9b00a3e3e5bb2a78bc3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9114</Words>
  <Characters>51953</Characters>
  <Application>Microsoft Office Word</Application>
  <DocSecurity>0</DocSecurity>
  <Lines>432</Lines>
  <Paragraphs>121</Paragraphs>
  <ScaleCrop>false</ScaleCrop>
  <Company>Самарский государственный экономический университет</Company>
  <LinksUpToDate>false</LinksUpToDate>
  <CharactersWithSpaces>60946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4</cp:revision>
  <dcterms:created xsi:type="dcterms:W3CDTF">2024-09-20T09:23:00Z</dcterms:created>
  <dcterms:modified xsi:type="dcterms:W3CDTF">2024-11-19T10:38:00Z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16A6B9A694C943409988C2FCEFC902E8_12</vt:lpwstr>
  </property>
</Properties>
</file>