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3D" w:rsidRDefault="003A7849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Министерство науки и высшего образования Российской Федерации</w:t>
      </w:r>
    </w:p>
    <w:p w:rsidR="00B91F3D" w:rsidRDefault="003A7849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Федеральное государственное автономное образовательное учреждение</w:t>
      </w:r>
    </w:p>
    <w:p w:rsidR="00B91F3D" w:rsidRDefault="003A7849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высшего образования</w:t>
      </w:r>
    </w:p>
    <w:p w:rsidR="00B91F3D" w:rsidRDefault="003A7849">
      <w:pPr>
        <w:jc w:val="center"/>
        <w:rPr>
          <w:sz w:val="0"/>
          <w:szCs w:val="0"/>
          <w:lang w:val="ru-RU"/>
        </w:rPr>
      </w:pPr>
      <w:r>
        <w:rPr>
          <w:b/>
          <w:color w:val="000000"/>
          <w:sz w:val="26"/>
          <w:szCs w:val="26"/>
          <w:lang w:val="ru-RU"/>
        </w:rPr>
        <w:t>«Самарский государственный экономический университет»</w:t>
      </w:r>
    </w:p>
    <w:p w:rsidR="00B91F3D" w:rsidRDefault="00B91F3D">
      <w:pPr>
        <w:rPr>
          <w:lang w:val="ru-RU"/>
        </w:rPr>
      </w:pPr>
    </w:p>
    <w:p w:rsidR="00B91F3D" w:rsidRDefault="003A7849">
      <w:pPr>
        <w:spacing w:after="0" w:line="240" w:lineRule="auto"/>
        <w:rPr>
          <w:lang w:val="ru-RU"/>
        </w:rPr>
      </w:pPr>
      <w:r>
        <w:rPr>
          <w:b/>
          <w:lang w:val="ru-RU"/>
        </w:rPr>
        <w:t>Факультет</w:t>
      </w:r>
      <w:r>
        <w:rPr>
          <w:lang w:val="ru-RU"/>
        </w:rPr>
        <w:t xml:space="preserve"> </w:t>
      </w:r>
      <w:r>
        <w:rPr>
          <w:lang w:val="ru-RU"/>
        </w:rPr>
        <w:tab/>
        <w:t xml:space="preserve">среднего профессионального и </w:t>
      </w:r>
      <w:r>
        <w:rPr>
          <w:lang w:val="ru-RU"/>
        </w:rPr>
        <w:t>предпрофессионального образования</w:t>
      </w:r>
    </w:p>
    <w:p w:rsidR="00B91F3D" w:rsidRDefault="00B91F3D">
      <w:pPr>
        <w:spacing w:after="0" w:line="240" w:lineRule="auto"/>
        <w:rPr>
          <w:lang w:val="ru-RU"/>
        </w:rPr>
      </w:pPr>
    </w:p>
    <w:p w:rsidR="00B91F3D" w:rsidRDefault="003A7849">
      <w:pPr>
        <w:spacing w:after="0" w:line="240" w:lineRule="auto"/>
        <w:rPr>
          <w:lang w:val="ru-RU"/>
        </w:rPr>
      </w:pPr>
      <w:r>
        <w:rPr>
          <w:b/>
          <w:lang w:val="ru-RU"/>
        </w:rPr>
        <w:t>Кафедра</w:t>
      </w:r>
      <w:r>
        <w:rPr>
          <w:lang w:val="ru-RU"/>
        </w:rPr>
        <w:tab/>
        <w:t xml:space="preserve">факультета среднего профессионального и предпрофессионального      </w:t>
      </w:r>
    </w:p>
    <w:p w:rsidR="00B91F3D" w:rsidRDefault="003A7849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образования</w:t>
      </w:r>
    </w:p>
    <w:p w:rsidR="00B91F3D" w:rsidRDefault="00B91F3D">
      <w:pPr>
        <w:rPr>
          <w:lang w:val="ru-RU"/>
        </w:rPr>
      </w:pPr>
    </w:p>
    <w:p w:rsidR="00B91F3D" w:rsidRDefault="003A7849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>
        <w:rPr>
          <w:lang w:val="ru-RU"/>
        </w:rPr>
        <w:tab/>
        <w:t>УТВЕРЖДЕНО</w:t>
      </w:r>
    </w:p>
    <w:p w:rsidR="00B91F3D" w:rsidRDefault="003A7849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>
        <w:rPr>
          <w:lang w:val="ru-RU"/>
        </w:rPr>
        <w:t>Ученым советом Университета</w:t>
      </w:r>
    </w:p>
    <w:p w:rsidR="00B91F3D" w:rsidRDefault="003A7849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>
        <w:rPr>
          <w:lang w:val="ru-RU"/>
        </w:rPr>
        <w:t>(протокол № 10 от «30» мая 2024 г.)</w:t>
      </w:r>
    </w:p>
    <w:p w:rsidR="00B91F3D" w:rsidRDefault="00B91F3D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B91F3D" w:rsidRDefault="00B91F3D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B91F3D" w:rsidRDefault="003A7849">
      <w:pPr>
        <w:tabs>
          <w:tab w:val="left" w:pos="2774"/>
        </w:tabs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>КОМПЛЕКТ ОЦЕНОЧНЫХ МАТЕРИАЛОВ</w:t>
      </w:r>
    </w:p>
    <w:p w:rsidR="00B91F3D" w:rsidRDefault="00B91F3D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B91F3D" w:rsidRDefault="003A7849">
      <w:pPr>
        <w:tabs>
          <w:tab w:val="left" w:pos="277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Наименование дисциплины </w:t>
      </w:r>
      <w:r w:rsidR="00481847">
        <w:rPr>
          <w:lang w:val="ru-RU"/>
        </w:rPr>
        <w:t>МДК.02. 02</w:t>
      </w:r>
      <w:r>
        <w:rPr>
          <w:lang w:val="ru-RU"/>
        </w:rPr>
        <w:t xml:space="preserve"> Уголовный процесс</w:t>
      </w:r>
    </w:p>
    <w:p w:rsidR="00B91F3D" w:rsidRDefault="003A7849">
      <w:pPr>
        <w:tabs>
          <w:tab w:val="left" w:pos="277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Специальность 40.02.04 Юриспруденция </w:t>
      </w:r>
    </w:p>
    <w:p w:rsidR="00B91F3D" w:rsidRDefault="003A7849">
      <w:pPr>
        <w:tabs>
          <w:tab w:val="left" w:pos="277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Квалификация (степень) выпускника юрист </w:t>
      </w:r>
    </w:p>
    <w:p w:rsidR="00B91F3D" w:rsidRDefault="00B91F3D">
      <w:pPr>
        <w:tabs>
          <w:tab w:val="left" w:pos="2774"/>
        </w:tabs>
        <w:spacing w:after="0" w:line="240" w:lineRule="auto"/>
        <w:rPr>
          <w:lang w:val="ru-RU"/>
        </w:rPr>
      </w:pPr>
    </w:p>
    <w:p w:rsidR="00B91F3D" w:rsidRDefault="00B91F3D">
      <w:pPr>
        <w:tabs>
          <w:tab w:val="left" w:pos="2774"/>
        </w:tabs>
        <w:spacing w:after="0" w:line="240" w:lineRule="auto"/>
        <w:rPr>
          <w:lang w:val="ru-RU"/>
        </w:rPr>
      </w:pPr>
    </w:p>
    <w:p w:rsidR="00B91F3D" w:rsidRDefault="00B91F3D">
      <w:pPr>
        <w:tabs>
          <w:tab w:val="left" w:pos="2774"/>
        </w:tabs>
        <w:spacing w:after="0" w:line="240" w:lineRule="auto"/>
        <w:rPr>
          <w:lang w:val="ru-RU"/>
        </w:rPr>
      </w:pPr>
    </w:p>
    <w:p w:rsidR="00B91F3D" w:rsidRDefault="00B91F3D">
      <w:pPr>
        <w:tabs>
          <w:tab w:val="left" w:pos="2774"/>
        </w:tabs>
        <w:spacing w:after="0" w:line="240" w:lineRule="auto"/>
        <w:rPr>
          <w:lang w:val="ru-RU"/>
        </w:rPr>
      </w:pPr>
    </w:p>
    <w:p w:rsidR="00B91F3D" w:rsidRDefault="00B91F3D">
      <w:pPr>
        <w:tabs>
          <w:tab w:val="left" w:pos="2774"/>
        </w:tabs>
        <w:spacing w:after="0" w:line="240" w:lineRule="auto"/>
        <w:rPr>
          <w:lang w:val="ru-RU"/>
        </w:rPr>
      </w:pPr>
    </w:p>
    <w:p w:rsidR="00B91F3D" w:rsidRDefault="00B91F3D">
      <w:pPr>
        <w:tabs>
          <w:tab w:val="left" w:pos="2774"/>
        </w:tabs>
        <w:spacing w:after="0" w:line="240" w:lineRule="auto"/>
        <w:rPr>
          <w:lang w:val="ru-RU"/>
        </w:rPr>
      </w:pPr>
    </w:p>
    <w:p w:rsidR="00B91F3D" w:rsidRDefault="00B91F3D">
      <w:pPr>
        <w:tabs>
          <w:tab w:val="left" w:pos="2774"/>
        </w:tabs>
        <w:spacing w:after="0" w:line="240" w:lineRule="auto"/>
        <w:rPr>
          <w:lang w:val="ru-RU"/>
        </w:rPr>
      </w:pPr>
    </w:p>
    <w:p w:rsidR="00B91F3D" w:rsidRDefault="00B91F3D">
      <w:pPr>
        <w:tabs>
          <w:tab w:val="left" w:pos="2774"/>
        </w:tabs>
        <w:spacing w:after="0" w:line="240" w:lineRule="auto"/>
        <w:rPr>
          <w:lang w:val="ru-RU"/>
        </w:rPr>
      </w:pPr>
    </w:p>
    <w:p w:rsidR="00B91F3D" w:rsidRDefault="00B91F3D">
      <w:pPr>
        <w:tabs>
          <w:tab w:val="left" w:pos="2774"/>
        </w:tabs>
        <w:spacing w:after="0" w:line="240" w:lineRule="auto"/>
        <w:rPr>
          <w:lang w:val="ru-RU"/>
        </w:rPr>
      </w:pPr>
    </w:p>
    <w:p w:rsidR="00B91F3D" w:rsidRDefault="00B91F3D">
      <w:pPr>
        <w:tabs>
          <w:tab w:val="left" w:pos="2774"/>
        </w:tabs>
        <w:spacing w:after="0" w:line="240" w:lineRule="auto"/>
        <w:rPr>
          <w:lang w:val="ru-RU"/>
        </w:rPr>
      </w:pPr>
    </w:p>
    <w:p w:rsidR="00B91F3D" w:rsidRDefault="00B91F3D">
      <w:pPr>
        <w:tabs>
          <w:tab w:val="left" w:pos="2774"/>
        </w:tabs>
        <w:spacing w:after="0" w:line="240" w:lineRule="auto"/>
        <w:rPr>
          <w:lang w:val="ru-RU"/>
        </w:rPr>
      </w:pPr>
    </w:p>
    <w:p w:rsidR="00B91F3D" w:rsidRDefault="00B91F3D">
      <w:pPr>
        <w:tabs>
          <w:tab w:val="left" w:pos="2774"/>
        </w:tabs>
        <w:spacing w:after="0" w:line="240" w:lineRule="auto"/>
        <w:rPr>
          <w:lang w:val="ru-RU"/>
        </w:rPr>
      </w:pPr>
    </w:p>
    <w:p w:rsidR="00B91F3D" w:rsidRDefault="00B91F3D">
      <w:pPr>
        <w:tabs>
          <w:tab w:val="left" w:pos="2774"/>
        </w:tabs>
        <w:spacing w:after="0" w:line="240" w:lineRule="auto"/>
        <w:rPr>
          <w:lang w:val="ru-RU"/>
        </w:rPr>
      </w:pPr>
    </w:p>
    <w:p w:rsidR="00B91F3D" w:rsidRDefault="00B91F3D">
      <w:pPr>
        <w:tabs>
          <w:tab w:val="left" w:pos="2774"/>
        </w:tabs>
        <w:spacing w:after="0" w:line="240" w:lineRule="auto"/>
        <w:rPr>
          <w:color w:val="FF0000"/>
          <w:lang w:val="ru-RU"/>
        </w:rPr>
      </w:pPr>
    </w:p>
    <w:p w:rsidR="00B91F3D" w:rsidRDefault="00B91F3D">
      <w:pPr>
        <w:tabs>
          <w:tab w:val="left" w:pos="2774"/>
        </w:tabs>
        <w:spacing w:after="0" w:line="240" w:lineRule="auto"/>
        <w:rPr>
          <w:lang w:val="ru-RU"/>
        </w:rPr>
      </w:pPr>
    </w:p>
    <w:p w:rsidR="00B91F3D" w:rsidRDefault="00B91F3D">
      <w:pPr>
        <w:tabs>
          <w:tab w:val="left" w:pos="2774"/>
        </w:tabs>
        <w:spacing w:after="0" w:line="240" w:lineRule="auto"/>
        <w:rPr>
          <w:lang w:val="ru-RU"/>
        </w:rPr>
      </w:pPr>
    </w:p>
    <w:p w:rsidR="00B91F3D" w:rsidRDefault="00B91F3D">
      <w:pPr>
        <w:tabs>
          <w:tab w:val="left" w:pos="2774"/>
        </w:tabs>
        <w:spacing w:after="0" w:line="240" w:lineRule="auto"/>
        <w:rPr>
          <w:lang w:val="ru-RU"/>
        </w:rPr>
      </w:pPr>
    </w:p>
    <w:p w:rsidR="00B91F3D" w:rsidRDefault="00B91F3D">
      <w:pPr>
        <w:tabs>
          <w:tab w:val="left" w:pos="2774"/>
        </w:tabs>
        <w:spacing w:after="0" w:line="240" w:lineRule="auto"/>
        <w:rPr>
          <w:lang w:val="ru-RU"/>
        </w:rPr>
      </w:pPr>
    </w:p>
    <w:p w:rsidR="00B91F3D" w:rsidRDefault="00B91F3D">
      <w:pPr>
        <w:tabs>
          <w:tab w:val="left" w:pos="2774"/>
        </w:tabs>
        <w:spacing w:after="0" w:line="240" w:lineRule="auto"/>
        <w:rPr>
          <w:lang w:val="ru-RU"/>
        </w:rPr>
      </w:pPr>
    </w:p>
    <w:p w:rsidR="00B91F3D" w:rsidRDefault="00B91F3D">
      <w:pPr>
        <w:tabs>
          <w:tab w:val="left" w:pos="2774"/>
        </w:tabs>
        <w:spacing w:after="0" w:line="240" w:lineRule="auto"/>
        <w:rPr>
          <w:lang w:val="ru-RU"/>
        </w:rPr>
      </w:pPr>
    </w:p>
    <w:p w:rsidR="00B91F3D" w:rsidRDefault="00B91F3D">
      <w:pPr>
        <w:tabs>
          <w:tab w:val="left" w:pos="2774"/>
        </w:tabs>
        <w:spacing w:after="0" w:line="240" w:lineRule="auto"/>
        <w:rPr>
          <w:lang w:val="ru-RU"/>
        </w:rPr>
      </w:pPr>
    </w:p>
    <w:p w:rsidR="00B91F3D" w:rsidRDefault="00B91F3D">
      <w:pPr>
        <w:tabs>
          <w:tab w:val="left" w:pos="2774"/>
        </w:tabs>
        <w:spacing w:after="0" w:line="240" w:lineRule="auto"/>
        <w:rPr>
          <w:lang w:val="ru-RU"/>
        </w:rPr>
      </w:pPr>
    </w:p>
    <w:p w:rsidR="00B91F3D" w:rsidRDefault="00B91F3D">
      <w:pPr>
        <w:tabs>
          <w:tab w:val="left" w:pos="2774"/>
        </w:tabs>
        <w:spacing w:after="0" w:line="240" w:lineRule="auto"/>
        <w:rPr>
          <w:lang w:val="ru-RU"/>
        </w:rPr>
      </w:pPr>
    </w:p>
    <w:p w:rsidR="00B91F3D" w:rsidRDefault="00B91F3D">
      <w:pPr>
        <w:tabs>
          <w:tab w:val="left" w:pos="2774"/>
        </w:tabs>
        <w:spacing w:after="0" w:line="240" w:lineRule="auto"/>
        <w:rPr>
          <w:lang w:val="ru-RU"/>
        </w:rPr>
      </w:pPr>
    </w:p>
    <w:p w:rsidR="00B91F3D" w:rsidRDefault="003A7849">
      <w:pPr>
        <w:tabs>
          <w:tab w:val="left" w:pos="2774"/>
        </w:tabs>
        <w:spacing w:after="0" w:line="240" w:lineRule="auto"/>
        <w:jc w:val="center"/>
        <w:rPr>
          <w:lang w:val="ru-RU"/>
        </w:rPr>
        <w:sectPr w:rsidR="00B91F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lang w:val="ru-RU"/>
        </w:rPr>
        <w:t>Самара 2024</w:t>
      </w:r>
    </w:p>
    <w:tbl>
      <w:tblPr>
        <w:tblStyle w:val="af5"/>
        <w:tblpPr w:leftFromText="180" w:rightFromText="180" w:vertAnchor="page" w:horzAnchor="margin" w:tblpY="751"/>
        <w:tblW w:w="15307" w:type="dxa"/>
        <w:tblLook w:val="04A0" w:firstRow="1" w:lastRow="0" w:firstColumn="1" w:lastColumn="0" w:noHBand="0" w:noVBand="1"/>
      </w:tblPr>
      <w:tblGrid>
        <w:gridCol w:w="704"/>
        <w:gridCol w:w="8930"/>
        <w:gridCol w:w="2977"/>
        <w:gridCol w:w="2696"/>
      </w:tblGrid>
      <w:tr w:rsidR="00B91F3D" w:rsidRPr="00481847">
        <w:tc>
          <w:tcPr>
            <w:tcW w:w="15307" w:type="dxa"/>
            <w:gridSpan w:val="4"/>
            <w:shd w:val="clear" w:color="auto" w:fill="auto"/>
          </w:tcPr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lastRenderedPageBreak/>
              <w:t xml:space="preserve">ОК 5 - ОСУЩЕСТВЛЯТЬ УСТНУЮ И ПИСЬМЕННУЮ КОММУНИКАЦИЮ НА ГОСУДАРСТВЕННОМ ЯЗЫКЕ 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  <w:t>РОССИЙСКОЙ ФЕДЕРАЦИИ С УЧЕТОМ ОСОБЕННОСТЕЙ СОЦИАЛЬНОГО И КУЛЬТУРНОГО КОНТЕКСТА</w:t>
            </w:r>
          </w:p>
        </w:tc>
      </w:tr>
      <w:tr w:rsidR="00B91F3D">
        <w:trPr>
          <w:tblHeader/>
        </w:trPr>
        <w:tc>
          <w:tcPr>
            <w:tcW w:w="704" w:type="dxa"/>
            <w:shd w:val="clear" w:color="auto" w:fill="auto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Ключ к заданию / Эталонный ответ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Критерии оценивания</w:t>
            </w:r>
          </w:p>
        </w:tc>
      </w:tr>
      <w:tr w:rsidR="00B91F3D" w:rsidRPr="00481847">
        <w:tc>
          <w:tcPr>
            <w:tcW w:w="704" w:type="dxa"/>
            <w:shd w:val="clear" w:color="auto" w:fill="auto"/>
          </w:tcPr>
          <w:p w:rsidR="00B91F3D" w:rsidRDefault="00B91F3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Что является назначением уголовного судопроизводства:</w:t>
            </w:r>
          </w:p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А Защита личности от незаконного и необоснованного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обвинения, осуждения, ограничения ее прав и свобод,</w:t>
            </w:r>
          </w:p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 Уголовное преследование и назначение справедливого наказания лицам, совершившим преступление,</w:t>
            </w:r>
          </w:p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Отказ от уголовного преследования невиновных, освобождение их от наказания,</w:t>
            </w:r>
          </w:p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 Реабилитация каждого, кто не</w:t>
            </w:r>
            <w:r>
              <w:rPr>
                <w:rFonts w:eastAsiaTheme="minorHAnsi"/>
                <w:sz w:val="20"/>
                <w:szCs w:val="20"/>
                <w:lang w:val="ru-RU"/>
              </w:rPr>
              <w:t>обоснованно подвергся уголовному преследованию,</w:t>
            </w:r>
          </w:p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 Защита прав и законных интересов лиц и организаций, потерпевших от преступлений и защита личности от незаконного и необоснованного обвинения, осуждения, ограничения ее прав и свобод.</w:t>
            </w:r>
          </w:p>
        </w:tc>
        <w:tc>
          <w:tcPr>
            <w:tcW w:w="2977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</w:t>
            </w:r>
          </w:p>
        </w:tc>
        <w:tc>
          <w:tcPr>
            <w:tcW w:w="2696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</w:t>
            </w:r>
            <w:r>
              <w:rPr>
                <w:rFonts w:eastAsiaTheme="minorHAnsi"/>
                <w:sz w:val="20"/>
                <w:szCs w:val="20"/>
                <w:lang w:val="ru-RU"/>
              </w:rPr>
              <w:t>ого ответа из предложенных</w:t>
            </w:r>
          </w:p>
        </w:tc>
      </w:tr>
      <w:tr w:rsidR="00B91F3D" w:rsidRPr="00481847">
        <w:tc>
          <w:tcPr>
            <w:tcW w:w="704" w:type="dxa"/>
            <w:shd w:val="clear" w:color="auto" w:fill="auto"/>
          </w:tcPr>
          <w:p w:rsidR="00B91F3D" w:rsidRDefault="00B91F3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Какие законы определяют порядок уголовного судопроизводства</w:t>
            </w:r>
          </w:p>
          <w:p w:rsidR="00B91F3D" w:rsidRDefault="003A7849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 Порядок уголовного судопроизводства на территории Российской Федерации устанавливается Уголовно-процессуальным кодексом РФ.</w:t>
            </w:r>
          </w:p>
          <w:p w:rsidR="00B91F3D" w:rsidRDefault="003A7849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Б Порядок уголовного судопроизводства на </w:t>
            </w:r>
            <w:r>
              <w:rPr>
                <w:rFonts w:eastAsiaTheme="minorHAnsi"/>
                <w:sz w:val="20"/>
                <w:szCs w:val="20"/>
                <w:lang w:val="ru-RU"/>
              </w:rPr>
              <w:t>территории Российской Федерации устанавливается Уголовно-процессуальным кодексом, основанным на Конституции Российской Федерации.</w:t>
            </w:r>
          </w:p>
          <w:p w:rsidR="00B91F3D" w:rsidRDefault="003A7849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Порядок уголовного судопроизводства на территории Российской Федерации устанавливается общепризнанными принципами инормами м</w:t>
            </w:r>
            <w:r>
              <w:rPr>
                <w:rFonts w:eastAsiaTheme="minorHAnsi"/>
                <w:sz w:val="20"/>
                <w:szCs w:val="20"/>
                <w:lang w:val="ru-RU"/>
              </w:rPr>
              <w:t>еждународного права, и международными договорами Российской Федерации,</w:t>
            </w:r>
          </w:p>
          <w:p w:rsidR="00B91F3D" w:rsidRDefault="003A7849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 Порядок уголовного судопроизводства на территории Российской Федерации устанавливается международным договором Российской Федерации.</w:t>
            </w:r>
          </w:p>
        </w:tc>
        <w:tc>
          <w:tcPr>
            <w:tcW w:w="2977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</w:t>
            </w:r>
          </w:p>
        </w:tc>
        <w:tc>
          <w:tcPr>
            <w:tcW w:w="2696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B91F3D" w:rsidRPr="00481847">
        <w:tc>
          <w:tcPr>
            <w:tcW w:w="704" w:type="dxa"/>
            <w:shd w:val="clear" w:color="auto" w:fill="auto"/>
          </w:tcPr>
          <w:p w:rsidR="00B91F3D" w:rsidRDefault="00B91F3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Действие уголовно-процессуального закона в пространстве</w:t>
            </w:r>
          </w:p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 Производство по уголовному делу на территории РФ ведется в соответствии с УПК РФ,</w:t>
            </w:r>
          </w:p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 Производство по уголовному делу на территории РФ ведется в соответствии с международным договором РФ,</w:t>
            </w:r>
          </w:p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Производство по уголовному делу на территории РФ ведется в соответствии с УПК РФ, если международным договором РФ не установлено иное.</w:t>
            </w:r>
          </w:p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 нет верного ответа</w:t>
            </w:r>
          </w:p>
        </w:tc>
        <w:tc>
          <w:tcPr>
            <w:tcW w:w="2977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</w:t>
            </w:r>
          </w:p>
        </w:tc>
        <w:tc>
          <w:tcPr>
            <w:tcW w:w="2696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B91F3D" w:rsidRPr="00481847">
        <w:tc>
          <w:tcPr>
            <w:tcW w:w="704" w:type="dxa"/>
            <w:shd w:val="clear" w:color="auto" w:fill="auto"/>
          </w:tcPr>
          <w:p w:rsidR="00B91F3D" w:rsidRDefault="00B91F3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Действие уголовно-процессуального закона в отнош</w:t>
            </w:r>
            <w:r>
              <w:rPr>
                <w:rFonts w:eastAsiaTheme="minorHAnsi"/>
                <w:sz w:val="20"/>
                <w:szCs w:val="20"/>
                <w:lang w:val="ru-RU"/>
              </w:rPr>
              <w:t>ении иностранных граждан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 Производство по уголовным делам о преступлениях, совершенных иностранными гражданами на территории РФ ведется в соответствии с правилами УПК РФ,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 Производство по уголовным делам о преступлениях, совершенных иностранными граждана</w:t>
            </w:r>
            <w:r>
              <w:rPr>
                <w:rFonts w:eastAsiaTheme="minorHAnsi"/>
                <w:sz w:val="20"/>
                <w:szCs w:val="20"/>
                <w:lang w:val="ru-RU"/>
              </w:rPr>
              <w:t>ми ведется в соответствии с правилами уголовно-процессуального закона, действующего на территории государства, гражданином которого является лицо, совершившее преступление на территории РФ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 Производство по уголовным делам о преступлениях, совершенных </w:t>
            </w:r>
            <w:r>
              <w:rPr>
                <w:rFonts w:eastAsiaTheme="minorHAnsi"/>
                <w:sz w:val="20"/>
                <w:szCs w:val="20"/>
                <w:lang w:val="ru-RU"/>
              </w:rPr>
              <w:t>иностранными гражданами на территории РФ ведется в соответствии с правилами у уголовно-процессуального законодательства той страны, гражданином которой является потерпевший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 нет верного ответа</w:t>
            </w:r>
          </w:p>
        </w:tc>
        <w:tc>
          <w:tcPr>
            <w:tcW w:w="2977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</w:t>
            </w:r>
          </w:p>
        </w:tc>
        <w:tc>
          <w:tcPr>
            <w:tcW w:w="2696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B91F3D" w:rsidRPr="00481847">
        <w:tc>
          <w:tcPr>
            <w:tcW w:w="704" w:type="dxa"/>
            <w:shd w:val="clear" w:color="auto" w:fill="auto"/>
          </w:tcPr>
          <w:p w:rsidR="00B91F3D" w:rsidRDefault="00B91F3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Уголовное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судопроизводство не имеет своим назначением защиту прав и законных интересов лиц и организаций, потерпевших от преступлений.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А защиту личности от незаконного и необоснованного обвинения, ограничение ее прав и свобод.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Б уголовное преследование и назначение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виновным справедливого наказания.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В отказ от уголовного преследования невиновных, освобождение их от наказания, реабилитация каждого, кто необоснованно подвергся уголовному преследованию.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Г обеспечение возможности реализации прав всех участников уголовного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процесса.</w:t>
            </w:r>
          </w:p>
        </w:tc>
        <w:tc>
          <w:tcPr>
            <w:tcW w:w="2977" w:type="dxa"/>
            <w:vAlign w:val="center"/>
          </w:tcPr>
          <w:p w:rsidR="00B91F3D" w:rsidRDefault="003A784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Г</w:t>
            </w:r>
          </w:p>
        </w:tc>
        <w:tc>
          <w:tcPr>
            <w:tcW w:w="2696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выбор одного правильного ответа из предложенных</w:t>
            </w:r>
          </w:p>
        </w:tc>
      </w:tr>
      <w:tr w:rsidR="00B91F3D" w:rsidRPr="00481847">
        <w:tc>
          <w:tcPr>
            <w:tcW w:w="704" w:type="dxa"/>
            <w:shd w:val="clear" w:color="auto" w:fill="auto"/>
          </w:tcPr>
          <w:p w:rsidR="00B91F3D" w:rsidRDefault="00B91F3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УПК РФ устанавливает уголовный процесс как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А обвинительный.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Б розыскной.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 смешанный (обвинительно-розыскной).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Г состязательный.</w:t>
            </w:r>
          </w:p>
        </w:tc>
        <w:tc>
          <w:tcPr>
            <w:tcW w:w="2977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Г</w:t>
            </w:r>
          </w:p>
        </w:tc>
        <w:tc>
          <w:tcPr>
            <w:tcW w:w="2696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выбор одного правильного ответа из предложенных</w:t>
            </w:r>
          </w:p>
        </w:tc>
      </w:tr>
      <w:tr w:rsidR="00B91F3D" w:rsidRPr="00481847">
        <w:tc>
          <w:tcPr>
            <w:tcW w:w="704" w:type="dxa"/>
            <w:shd w:val="clear" w:color="auto" w:fill="auto"/>
          </w:tcPr>
          <w:p w:rsidR="00B91F3D" w:rsidRDefault="00B91F3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Источник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уголовно – процессуального права это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А любой нормативно – правовой акт, принятый высшим законодательным органом РФ.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Б нормативно – правовой акт, принятый любым законодательным органом РФ.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 те нормативно – правовые акты, которые регулируют уголовно - проце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ссуальные отношения, т.е. создают правила поведения участников судопроизводства.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Г нормативно-правовой акт, принятый законодательным органом субъекта РФ.</w:t>
            </w:r>
          </w:p>
        </w:tc>
        <w:tc>
          <w:tcPr>
            <w:tcW w:w="2977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</w:t>
            </w:r>
          </w:p>
        </w:tc>
        <w:tc>
          <w:tcPr>
            <w:tcW w:w="2696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выбор одного правильного ответа из предложенных</w:t>
            </w:r>
          </w:p>
        </w:tc>
      </w:tr>
      <w:tr w:rsidR="00B91F3D">
        <w:tc>
          <w:tcPr>
            <w:tcW w:w="704" w:type="dxa"/>
            <w:shd w:val="clear" w:color="auto" w:fill="auto"/>
          </w:tcPr>
          <w:p w:rsidR="00B91F3D" w:rsidRDefault="00B91F3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Можно ли признать следующее утверждение верным? «У</w:t>
            </w:r>
            <w:r>
              <w:rPr>
                <w:rFonts w:eastAsia="Arial Unicode MS"/>
                <w:sz w:val="20"/>
                <w:szCs w:val="20"/>
                <w:lang w:val="ru-RU"/>
              </w:rPr>
              <w:t>головно-процессуальное право-это отрасль российского права, представляющая собой систему правовых норм и институтов, которые регулируют либо оказывают влияние на общественные отношения, возникающие и функционирующие в различных стадиях уголовного судопроиз</w:t>
            </w:r>
            <w:r>
              <w:rPr>
                <w:rFonts w:eastAsia="Arial Unicode MS"/>
                <w:sz w:val="20"/>
                <w:szCs w:val="20"/>
                <w:lang w:val="ru-RU"/>
              </w:rPr>
              <w:t>водства»</w:t>
            </w:r>
          </w:p>
        </w:tc>
        <w:tc>
          <w:tcPr>
            <w:tcW w:w="2977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да</w:t>
            </w:r>
          </w:p>
        </w:tc>
        <w:tc>
          <w:tcPr>
            <w:tcW w:w="2696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- обучающийся правильно ответил (да) </w:t>
            </w:r>
          </w:p>
        </w:tc>
      </w:tr>
      <w:tr w:rsidR="00B91F3D" w:rsidRPr="00481847">
        <w:tc>
          <w:tcPr>
            <w:tcW w:w="704" w:type="dxa"/>
            <w:shd w:val="clear" w:color="auto" w:fill="auto"/>
          </w:tcPr>
          <w:p w:rsidR="00B91F3D" w:rsidRDefault="00B91F3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Из чего состоит уголовно-процессуальное право?</w:t>
            </w:r>
          </w:p>
        </w:tc>
        <w:tc>
          <w:tcPr>
            <w:tcW w:w="2977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подотраслей, институтов и норм</w:t>
            </w:r>
          </w:p>
        </w:tc>
        <w:tc>
          <w:tcPr>
            <w:tcW w:w="2696" w:type="dxa"/>
            <w:shd w:val="clear" w:color="auto" w:fill="FFFFFF" w:themeFill="background1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обучающийся правильно назвал 2  </w:t>
            </w:r>
            <w:r>
              <w:rPr>
                <w:rFonts w:asciiTheme="minorHAnsi" w:eastAsiaTheme="minorHAnsi" w:hAnsiTheme="minorHAnsi" w:cstheme="minorBidi"/>
                <w:sz w:val="22"/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составные части из 3 перечисленных </w:t>
            </w:r>
          </w:p>
        </w:tc>
      </w:tr>
      <w:tr w:rsidR="00B91F3D" w:rsidRPr="00481847">
        <w:tc>
          <w:tcPr>
            <w:tcW w:w="704" w:type="dxa"/>
            <w:shd w:val="clear" w:color="auto" w:fill="auto"/>
          </w:tcPr>
          <w:p w:rsidR="00B91F3D" w:rsidRDefault="00B91F3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Что является основным источником уголовно-процессуального права?</w:t>
            </w:r>
          </w:p>
          <w:p w:rsidR="00B91F3D" w:rsidRDefault="00B91F3D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2977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Уголовно-процессуальный кодекс РФ / УПК РФ</w:t>
            </w:r>
          </w:p>
          <w:p w:rsidR="00B91F3D" w:rsidRDefault="00B91F3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696" w:type="dxa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- обучающийся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правильно указал полное или сокращенное название (</w:t>
            </w:r>
            <w:r>
              <w:rPr>
                <w:rFonts w:eastAsiaTheme="minorHAnsi"/>
                <w:sz w:val="20"/>
                <w:szCs w:val="20"/>
                <w:lang w:val="ru-RU"/>
              </w:rPr>
              <w:t>Уголовно-процессуальный кодекс РФ)</w:t>
            </w:r>
          </w:p>
        </w:tc>
      </w:tr>
      <w:tr w:rsidR="00B91F3D">
        <w:tc>
          <w:tcPr>
            <w:tcW w:w="704" w:type="dxa"/>
            <w:shd w:val="clear" w:color="auto" w:fill="FFFFFF" w:themeFill="background1"/>
          </w:tcPr>
          <w:p w:rsidR="00B91F3D" w:rsidRDefault="00B91F3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Может ли в ходе уголовного судопроизводства применятся закон, противоречащий УПК РФ?</w:t>
            </w:r>
          </w:p>
        </w:tc>
        <w:tc>
          <w:tcPr>
            <w:tcW w:w="2977" w:type="dxa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696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правильно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ответил (нет)</w:t>
            </w:r>
          </w:p>
        </w:tc>
      </w:tr>
      <w:tr w:rsidR="00B91F3D" w:rsidRPr="00481847">
        <w:tc>
          <w:tcPr>
            <w:tcW w:w="704" w:type="dxa"/>
            <w:shd w:val="clear" w:color="auto" w:fill="auto"/>
          </w:tcPr>
          <w:p w:rsidR="00B91F3D" w:rsidRDefault="00B91F3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Кем осуществляется правосудие по уголовному делу в Российской Федерации?</w:t>
            </w:r>
          </w:p>
        </w:tc>
        <w:tc>
          <w:tcPr>
            <w:tcW w:w="2977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Только судом/ судом</w:t>
            </w:r>
          </w:p>
        </w:tc>
        <w:tc>
          <w:tcPr>
            <w:tcW w:w="2696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обучающимся правильно указал на один из правильных вариантов (Только судом/ судом)</w:t>
            </w:r>
          </w:p>
        </w:tc>
      </w:tr>
      <w:tr w:rsidR="00B91F3D">
        <w:tc>
          <w:tcPr>
            <w:tcW w:w="704" w:type="dxa"/>
            <w:shd w:val="clear" w:color="auto" w:fill="auto"/>
          </w:tcPr>
          <w:p w:rsidR="00B91F3D" w:rsidRDefault="00B91F3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Можно ли применять в уголовном судопроизводстве насилие, пытки, жестокое или унижающее человеческое достоинство обращение?</w:t>
            </w:r>
          </w:p>
        </w:tc>
        <w:tc>
          <w:tcPr>
            <w:tcW w:w="2977" w:type="dxa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нет</w:t>
            </w:r>
          </w:p>
        </w:tc>
        <w:tc>
          <w:tcPr>
            <w:tcW w:w="2696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правильно ответил (нет)</w:t>
            </w:r>
          </w:p>
        </w:tc>
      </w:tr>
      <w:tr w:rsidR="00B91F3D">
        <w:tc>
          <w:tcPr>
            <w:tcW w:w="704" w:type="dxa"/>
            <w:shd w:val="clear" w:color="auto" w:fill="auto"/>
          </w:tcPr>
          <w:p w:rsidR="00B91F3D" w:rsidRDefault="00B91F3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Верно ли утверждение «</w:t>
            </w: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Принцип у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головного судопроизводства – это </w:t>
            </w: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закрепленные в нормах права формы и методы судопроизводства»?</w:t>
            </w:r>
          </w:p>
        </w:tc>
        <w:tc>
          <w:tcPr>
            <w:tcW w:w="2977" w:type="dxa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нет</w:t>
            </w:r>
          </w:p>
        </w:tc>
        <w:tc>
          <w:tcPr>
            <w:tcW w:w="2696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правильно ответил (нет)</w:t>
            </w:r>
          </w:p>
        </w:tc>
      </w:tr>
      <w:tr w:rsidR="00B91F3D" w:rsidRPr="00481847">
        <w:tc>
          <w:tcPr>
            <w:tcW w:w="704" w:type="dxa"/>
            <w:shd w:val="clear" w:color="auto" w:fill="auto"/>
          </w:tcPr>
          <w:p w:rsidR="00B91F3D" w:rsidRDefault="00B91F3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При расследовании уголовного дела о разбое, совершенном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организованной группой ранее судимых лиц, следователь получил от сотрудника оперативного подразделения сведения о месте нахождения тайника с оружием, добытые в ходе оперативно-розыскной деятельности путем использования специальных технических средств. Инфо</w:t>
            </w:r>
            <w:r>
              <w:rPr>
                <w:rFonts w:eastAsiaTheme="minorHAnsi"/>
                <w:sz w:val="20"/>
                <w:szCs w:val="20"/>
                <w:lang w:val="ru-RU"/>
              </w:rPr>
              <w:t>рмация об организации оперативно-розыскных мероприятий, средствах, используемых при их проведении, составляет государственную тайну.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ru-RU"/>
              </w:rPr>
              <w:t>Возможно ли использование информации, полученной при проведении оперативно-розыскных мероприятий, в уголовном процессе в за</w:t>
            </w:r>
            <w:r>
              <w:rPr>
                <w:rFonts w:eastAsiaTheme="minorHAnsi"/>
                <w:i/>
                <w:iCs/>
                <w:sz w:val="20"/>
                <w:szCs w:val="20"/>
                <w:lang w:val="ru-RU"/>
              </w:rPr>
              <w:t xml:space="preserve">данной ситуации? </w:t>
            </w:r>
          </w:p>
          <w:p w:rsidR="00B91F3D" w:rsidRDefault="00B91F3D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shd w:val="clear" w:color="auto" w:fill="FFFFFF"/>
                <w:lang w:val="ru-RU" w:eastAsia="ru-RU"/>
              </w:rPr>
            </w:pPr>
          </w:p>
        </w:tc>
        <w:tc>
          <w:tcPr>
            <w:tcW w:w="2977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 / Возможно. В УПК и законе «Об ОРД» содержатся нормы регулирующие возможность использования результатов ОРМ в уголовном процессе.</w:t>
            </w:r>
          </w:p>
        </w:tc>
        <w:tc>
          <w:tcPr>
            <w:tcW w:w="2696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дан ответ на вопрос задачи «да» и</w:t>
            </w:r>
            <w:r>
              <w:rPr>
                <w:rFonts w:eastAsiaTheme="minorHAnsi"/>
                <w:sz w:val="20"/>
                <w:szCs w:val="20"/>
                <w:lang w:val="ru-RU"/>
              </w:rPr>
              <w:t>(или) «возможно»;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даны сущностно верные пояснения о возможности использования результатов ОРМ в уголовном процессе.</w:t>
            </w:r>
          </w:p>
        </w:tc>
      </w:tr>
      <w:tr w:rsidR="00B91F3D" w:rsidRPr="00481847">
        <w:tc>
          <w:tcPr>
            <w:tcW w:w="704" w:type="dxa"/>
            <w:shd w:val="clear" w:color="auto" w:fill="auto"/>
          </w:tcPr>
          <w:p w:rsidR="00B91F3D" w:rsidRDefault="00B91F3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Пассажирский круизный лайнер «Великий Новгород» под флагом Российской Федерации совершал рейс по маршруту Сочи — Барселона —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Сочи. Когда лайнер находился в порту г. Варна (Болгария), матрос Толкунов (гражданин РФ) в ходе конфликта с боцманом Чичкиным (гражданином Украины) нанес последнему в кают-компании лайнера ножевое ранение, от которого Чичкин скончался в госпитале г. Варна</w:t>
            </w:r>
            <w:r>
              <w:rPr>
                <w:rFonts w:eastAsiaTheme="minorHAnsi"/>
                <w:sz w:val="20"/>
                <w:szCs w:val="20"/>
                <w:lang w:val="ru-RU"/>
              </w:rPr>
              <w:t>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В соответствии с законодательством какого государства должно проводиться расследование данного преступления?</w:t>
            </w:r>
          </w:p>
        </w:tc>
        <w:tc>
          <w:tcPr>
            <w:tcW w:w="2977" w:type="dxa"/>
            <w:vAlign w:val="center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соответствии с законодательством РФ.</w:t>
            </w:r>
          </w:p>
        </w:tc>
        <w:tc>
          <w:tcPr>
            <w:tcW w:w="2696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обучающимся дан ответ на вопрос задачи:  «В </w:t>
            </w:r>
            <w:r>
              <w:rPr>
                <w:rFonts w:eastAsiaTheme="minorHAnsi"/>
                <w:sz w:val="20"/>
                <w:szCs w:val="20"/>
                <w:lang w:val="ru-RU"/>
              </w:rPr>
              <w:t>соответствии с законодательством РФ».</w:t>
            </w:r>
          </w:p>
        </w:tc>
      </w:tr>
      <w:tr w:rsidR="00B91F3D" w:rsidRPr="00481847">
        <w:tc>
          <w:tcPr>
            <w:tcW w:w="704" w:type="dxa"/>
            <w:shd w:val="clear" w:color="auto" w:fill="auto"/>
          </w:tcPr>
          <w:p w:rsidR="00B91F3D" w:rsidRDefault="00B91F3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районный суд поступило уголовное дело в отношении Назарова, обвиняющегося в совершении преступления, предусмотренного ч. 4 ст. 159 УК РФ. Уголовное дело было принято к производству судьей Сафоновой, имеющей стаж ра</w:t>
            </w:r>
            <w:r>
              <w:rPr>
                <w:rFonts w:eastAsiaTheme="minorHAnsi"/>
                <w:sz w:val="20"/>
                <w:szCs w:val="20"/>
                <w:lang w:val="ru-RU"/>
              </w:rPr>
              <w:t>боты судьей 1 месяц. В целях контроля за деятельностью судьи при рассмотрении данного уголовного дела председатель районного суда истребовал уголовное дело у судьи и после его изучения дал указания, на каких доказательствах она должна основывать обвинитель</w:t>
            </w:r>
            <w:r>
              <w:rPr>
                <w:rFonts w:eastAsiaTheme="minorHAnsi"/>
                <w:sz w:val="20"/>
                <w:szCs w:val="20"/>
                <w:lang w:val="ru-RU"/>
              </w:rPr>
              <w:t>ный приговор по данному уголовному делу.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ru-RU"/>
              </w:rPr>
              <w:t>Были ли нарушены принципы уголовного процесса? Если да, то какие?</w:t>
            </w:r>
          </w:p>
        </w:tc>
        <w:tc>
          <w:tcPr>
            <w:tcW w:w="2977" w:type="dxa"/>
            <w:vAlign w:val="center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 / были. Нарушен принцип независимости судей</w:t>
            </w:r>
          </w:p>
        </w:tc>
        <w:tc>
          <w:tcPr>
            <w:tcW w:w="2696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дан ответ на вопрос задачи «да»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и(или) «были»;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обучающийся указа, что нарушен принцип независимости судей.</w:t>
            </w:r>
          </w:p>
          <w:p w:rsidR="00B91F3D" w:rsidRDefault="00B91F3D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B91F3D" w:rsidRPr="00481847">
        <w:tc>
          <w:tcPr>
            <w:tcW w:w="704" w:type="dxa"/>
            <w:shd w:val="clear" w:color="auto" w:fill="auto"/>
          </w:tcPr>
          <w:p w:rsidR="00B91F3D" w:rsidRDefault="00B91F3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По сообщению о причинении телесных повреждений Захарову выехала следственно-оперативная группа. Прибыв на место происшествия, следователь начал осмотр квартиры, однако через 10 минут после начала осмотра брат Захарова, проживающий в квартире, заявил, что в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озражает против производства данного следственного действия, ссылаясь на неприкосновенность жилища. 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ru-RU"/>
              </w:rPr>
              <w:t>Каким уголовно-процессуальным принципом должен руководствоваться следователь в заданной ситуации?</w:t>
            </w:r>
          </w:p>
        </w:tc>
        <w:tc>
          <w:tcPr>
            <w:tcW w:w="2977" w:type="dxa"/>
            <w:vAlign w:val="center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Принципом неприкосновенности жилища.</w:t>
            </w:r>
          </w:p>
        </w:tc>
        <w:tc>
          <w:tcPr>
            <w:tcW w:w="2696" w:type="dxa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Ответ засчитывается </w:t>
            </w:r>
            <w:r>
              <w:rPr>
                <w:rFonts w:eastAsiaTheme="minorHAnsi"/>
                <w:sz w:val="20"/>
                <w:szCs w:val="20"/>
                <w:lang w:val="ru-RU"/>
              </w:rPr>
              <w:t>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обучающийся сослался на принцип «Неприкосновенности жилища».</w:t>
            </w:r>
          </w:p>
        </w:tc>
      </w:tr>
      <w:tr w:rsidR="00B91F3D" w:rsidRPr="00481847">
        <w:tc>
          <w:tcPr>
            <w:tcW w:w="704" w:type="dxa"/>
            <w:shd w:val="clear" w:color="auto" w:fill="auto"/>
          </w:tcPr>
          <w:p w:rsidR="00B91F3D" w:rsidRDefault="00B91F3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Подсудимый Смирнов сделал письменное заявление о том, что отказывается от защитника по назначению, так как свое последнее слово согласовал с адвокатом по </w:t>
            </w:r>
            <w:r>
              <w:rPr>
                <w:rFonts w:eastAsiaTheme="minorHAnsi"/>
                <w:sz w:val="20"/>
                <w:szCs w:val="20"/>
                <w:lang w:val="ru-RU"/>
              </w:rPr>
              <w:t>соглашению, не явившимся на судебное заседание. Против проведения судебного заседания в отсутствие последнего он не возражал. Суд удовлетворил требования Смирнова, приняв его отказ от защитника в порядке ст. 52 УПК РФ.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Согласно какому уголовно-процессуальн</w:t>
            </w:r>
            <w:r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ому принципу, должна разрешаться заданная ситуация?</w:t>
            </w:r>
          </w:p>
        </w:tc>
        <w:tc>
          <w:tcPr>
            <w:tcW w:w="2977" w:type="dxa"/>
            <w:vAlign w:val="center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Согласно принципу </w:t>
            </w:r>
            <w:r>
              <w:rPr>
                <w:lang w:val="ru-RU"/>
              </w:rPr>
              <w:t>«</w:t>
            </w:r>
            <w:r>
              <w:rPr>
                <w:rFonts w:eastAsiaTheme="minorHAnsi"/>
                <w:sz w:val="20"/>
                <w:szCs w:val="20"/>
                <w:lang w:val="ru-RU"/>
              </w:rPr>
              <w:t>Обеспечения подозреваемому и обвиняемому права на защиту»</w:t>
            </w:r>
          </w:p>
        </w:tc>
        <w:tc>
          <w:tcPr>
            <w:tcW w:w="2696" w:type="dxa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обучающийся сослался на принцип: «Обеспечения подозреваемому и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обвиняемому права на защиту»</w:t>
            </w:r>
          </w:p>
        </w:tc>
      </w:tr>
      <w:tr w:rsidR="00B91F3D" w:rsidRPr="00481847">
        <w:tc>
          <w:tcPr>
            <w:tcW w:w="704" w:type="dxa"/>
            <w:shd w:val="clear" w:color="auto" w:fill="auto"/>
          </w:tcPr>
          <w:p w:rsidR="00B91F3D" w:rsidRDefault="00B91F3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 xml:space="preserve">Председатель районного суда, являясь единственным судьей данного района, рассмотрел уголовное дело по обвинению Усольцева и вынес обвинительный приговор. По апелляционной жалобе осужденного приговор был отменен, дело направлено на новое рассмотрение в тот 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 xml:space="preserve">же суд. 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i/>
                <w:iCs/>
                <w:color w:val="000000" w:themeColor="text1"/>
                <w:sz w:val="20"/>
                <w:szCs w:val="20"/>
                <w:lang w:val="ru-RU"/>
              </w:rPr>
              <w:t>Вправе ли этот же судья повторно рассмотреть данное дело в суде первой инстанции в заданной ситуации?</w:t>
            </w:r>
          </w:p>
        </w:tc>
        <w:tc>
          <w:tcPr>
            <w:tcW w:w="2977" w:type="dxa"/>
            <w:vAlign w:val="center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Нет/ Не вправе.</w:t>
            </w:r>
          </w:p>
        </w:tc>
        <w:tc>
          <w:tcPr>
            <w:tcW w:w="2696" w:type="dxa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дан ответ на вопрос задачи «нет» и(или) «не вправе».</w:t>
            </w:r>
          </w:p>
        </w:tc>
      </w:tr>
      <w:tr w:rsidR="00B91F3D" w:rsidRPr="00481847">
        <w:tc>
          <w:tcPr>
            <w:tcW w:w="704" w:type="dxa"/>
            <w:shd w:val="clear" w:color="auto" w:fill="auto"/>
          </w:tcPr>
          <w:p w:rsidR="00B91F3D" w:rsidRDefault="00B91F3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Постановлением судьи районного суда помощнику прокурора района было отказано в допуске в судебное заседание по уголовному делу в отношении Дмитриева для участия в качестве государственного обвинителя, как не наделенному соответствующими полномочиями. В обо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снование своей позиции судья указал, что обвинение в суде может поддерживать лишь прокурор, но не его помощник. 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ru-RU"/>
              </w:rPr>
              <w:t xml:space="preserve">Законно ли постановление судьи? </w:t>
            </w:r>
          </w:p>
        </w:tc>
        <w:tc>
          <w:tcPr>
            <w:tcW w:w="2977" w:type="dxa"/>
            <w:vAlign w:val="center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Нет/ Не законно</w:t>
            </w:r>
          </w:p>
        </w:tc>
        <w:tc>
          <w:tcPr>
            <w:tcW w:w="2696" w:type="dxa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дан ответ на вопрос зад</w:t>
            </w:r>
            <w:r>
              <w:rPr>
                <w:rFonts w:eastAsiaTheme="minorHAnsi"/>
                <w:sz w:val="20"/>
                <w:szCs w:val="20"/>
                <w:lang w:val="ru-RU"/>
              </w:rPr>
              <w:t>ачи «нет» и(или) «не законно».</w:t>
            </w:r>
          </w:p>
        </w:tc>
      </w:tr>
    </w:tbl>
    <w:p w:rsidR="00B91F3D" w:rsidRDefault="00B91F3D">
      <w:pPr>
        <w:tabs>
          <w:tab w:val="left" w:pos="2774"/>
        </w:tabs>
        <w:spacing w:after="0" w:line="240" w:lineRule="auto"/>
        <w:jc w:val="right"/>
        <w:rPr>
          <w:lang w:val="ru-RU"/>
        </w:rPr>
        <w:sectPr w:rsidR="00B91F3D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tbl>
      <w:tblPr>
        <w:tblStyle w:val="af5"/>
        <w:tblpPr w:leftFromText="180" w:rightFromText="180" w:vertAnchor="page" w:horzAnchor="margin" w:tblpY="751"/>
        <w:tblW w:w="15168" w:type="dxa"/>
        <w:tblLook w:val="04A0" w:firstRow="1" w:lastRow="0" w:firstColumn="1" w:lastColumn="0" w:noHBand="0" w:noVBand="1"/>
      </w:tblPr>
      <w:tblGrid>
        <w:gridCol w:w="1271"/>
        <w:gridCol w:w="8338"/>
        <w:gridCol w:w="2913"/>
        <w:gridCol w:w="2646"/>
      </w:tblGrid>
      <w:tr w:rsidR="00B91F3D" w:rsidRPr="00481847">
        <w:tc>
          <w:tcPr>
            <w:tcW w:w="15168" w:type="dxa"/>
            <w:gridSpan w:val="4"/>
            <w:shd w:val="clear" w:color="auto" w:fill="auto"/>
          </w:tcPr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lastRenderedPageBreak/>
              <w:t>ПК 2.1 - ОСУЩЕСТВЛЯТЬ КОНТРОЛЬ СОБЛЮДЕНИЯ ЗАКОНОДАТЕЛЬСТВА РФ СУБЪЕКТАМИ ПРАВА.</w:t>
            </w:r>
          </w:p>
        </w:tc>
      </w:tr>
      <w:tr w:rsidR="00B91F3D">
        <w:trPr>
          <w:tblHeader/>
        </w:trPr>
        <w:tc>
          <w:tcPr>
            <w:tcW w:w="1271" w:type="dxa"/>
            <w:shd w:val="clear" w:color="auto" w:fill="auto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8338" w:type="dxa"/>
            <w:shd w:val="clear" w:color="auto" w:fill="auto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Ключ к заданию / Эталонный ответ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Критерии оценивания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9"/>
              </w:numPr>
              <w:spacing w:after="0" w:line="240" w:lineRule="auto"/>
              <w:ind w:left="741" w:hanging="709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Какие органы наделены правом осуществления </w:t>
            </w:r>
            <w:r>
              <w:rPr>
                <w:rFonts w:eastAsiaTheme="minorHAnsi"/>
                <w:sz w:val="20"/>
                <w:szCs w:val="20"/>
                <w:lang w:val="ru-RU"/>
              </w:rPr>
              <w:t>уголовно-процессуальной деятельности</w:t>
            </w:r>
          </w:p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 Судьи, следователи, дознаватели, прокуроры</w:t>
            </w:r>
          </w:p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 Конституционный суд РФ</w:t>
            </w:r>
          </w:p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Арбитражные суды</w:t>
            </w:r>
          </w:p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 Оперативные подразделения органов внутренних дел РФ</w:t>
            </w:r>
          </w:p>
        </w:tc>
        <w:tc>
          <w:tcPr>
            <w:tcW w:w="2913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</w:t>
            </w:r>
          </w:p>
        </w:tc>
        <w:tc>
          <w:tcPr>
            <w:tcW w:w="2646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B91F3D" w:rsidRDefault="003A7849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Какие виды уголовного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преследования названы в УПК РФ?</w:t>
            </w:r>
          </w:p>
          <w:p w:rsidR="00B91F3D" w:rsidRDefault="003A7849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 В уголовном процессе осуществляется прокурорское преследование</w:t>
            </w:r>
          </w:p>
          <w:p w:rsidR="00B91F3D" w:rsidRDefault="003A7849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 В уголовном процессе осуществляется следственное преследование</w:t>
            </w:r>
          </w:p>
          <w:p w:rsidR="00B91F3D" w:rsidRDefault="003A7849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В уголовном процессе преследование осуществляется в публичном и частном обвинении</w:t>
            </w:r>
          </w:p>
          <w:p w:rsidR="00B91F3D" w:rsidRDefault="003A7849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 В уголов</w:t>
            </w:r>
            <w:r>
              <w:rPr>
                <w:rFonts w:eastAsiaTheme="minorHAnsi"/>
                <w:sz w:val="20"/>
                <w:szCs w:val="20"/>
                <w:lang w:val="ru-RU"/>
              </w:rPr>
              <w:t>ном процессе преследование осуществляется в публичном, частно-публичном и частном обвинении</w:t>
            </w:r>
          </w:p>
        </w:tc>
        <w:tc>
          <w:tcPr>
            <w:tcW w:w="2913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</w:t>
            </w:r>
          </w:p>
        </w:tc>
        <w:tc>
          <w:tcPr>
            <w:tcW w:w="2646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Что положено в основу применяемых видов уголовного преследования?</w:t>
            </w:r>
          </w:p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А вид уголовного преследования зависит от </w:t>
            </w:r>
            <w:r>
              <w:rPr>
                <w:rFonts w:eastAsiaTheme="minorHAnsi"/>
                <w:sz w:val="20"/>
                <w:szCs w:val="20"/>
                <w:lang w:val="ru-RU"/>
              </w:rPr>
              <w:t>ходатайства, заявленного обвиняемым, подсудимым</w:t>
            </w:r>
          </w:p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Б вид уголовного преследования зависит от мнения прокурора </w:t>
            </w:r>
          </w:p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 вид уголовного преследования зависит от </w:t>
            </w:r>
          </w:p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 вид уголовного преследования в ходе предварительного расследования и в суде избирается в зависимости от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характера и тяжести совершенного преступления</w:t>
            </w:r>
          </w:p>
        </w:tc>
        <w:tc>
          <w:tcPr>
            <w:tcW w:w="2913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</w:t>
            </w:r>
          </w:p>
        </w:tc>
        <w:tc>
          <w:tcPr>
            <w:tcW w:w="2646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Обязательно ли наличие заявления потерпевшего при публичном обвинении?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 Возбуждение уголовного дела публичного обвинения возможно без заявления потерпевшего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 Возбуждение уголовного дела публичного обвинения невозможно без заявления потерпевшего.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Прокурор принимает решение о наличии либо отсутствии заявления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 Следователь принимает решение о наличии либо отсутствии заявления</w:t>
            </w:r>
          </w:p>
        </w:tc>
        <w:tc>
          <w:tcPr>
            <w:tcW w:w="2913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</w:t>
            </w:r>
          </w:p>
        </w:tc>
        <w:tc>
          <w:tcPr>
            <w:tcW w:w="2646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выбор одного правильного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ответа из предложенных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Обязательно ли наличие заявления потерпевшего при частном обвинении?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А Прокурор принимает решение о наличии либо отсутствии заявления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Б Следователь принимает решение о наличии либо отсутствии заявления 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 Уголовное дело частного об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винения возбуждается не иначе как по заявлению потерпевшего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Г Уголовное дело частного обвинения может быть возбуждено судом без жалобы потерпевшего</w:t>
            </w:r>
          </w:p>
        </w:tc>
        <w:tc>
          <w:tcPr>
            <w:tcW w:w="2913" w:type="dxa"/>
            <w:vAlign w:val="center"/>
          </w:tcPr>
          <w:p w:rsidR="00B91F3D" w:rsidRDefault="003A784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</w:t>
            </w:r>
          </w:p>
        </w:tc>
        <w:tc>
          <w:tcPr>
            <w:tcW w:w="2646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выбор одного правильного ответа из предложенных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Можно ли прекратить публичное уголовное преследование за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примирением сторон?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А Уголовное дело публичного обвинения, как правило, за примирением сторон прекращению не подлежит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Б Уголовное дело публичного обвинения может быть прекращено на основании заявления потерпевшего в отношении лица, подозреваемого или обви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няемого в совершении преступления небольшой или средней тяжести в случаях, если это лицо примирилось с потерпевшим и загладило причиненный вред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 Уголовное дело публичного обвинения может быть прекращено судом по указанию прокурора.</w:t>
            </w:r>
          </w:p>
        </w:tc>
        <w:tc>
          <w:tcPr>
            <w:tcW w:w="2913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Б</w:t>
            </w:r>
          </w:p>
        </w:tc>
        <w:tc>
          <w:tcPr>
            <w:tcW w:w="2646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выбор одного правильн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ого ответа из предложенных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Прокурор осуществляет в отношении органов, осуществляющих предварительное расследование…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А надзор.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Б наблюдение.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 процессуальный контроль.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Г судебный контроль.</w:t>
            </w:r>
          </w:p>
        </w:tc>
        <w:tc>
          <w:tcPr>
            <w:tcW w:w="2913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А</w:t>
            </w:r>
          </w:p>
        </w:tc>
        <w:tc>
          <w:tcPr>
            <w:tcW w:w="2646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выбор одного правильного ответа из предложенных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Кто может быть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 понятым в уголовном судопроизводстве?</w:t>
            </w:r>
          </w:p>
        </w:tc>
        <w:tc>
          <w:tcPr>
            <w:tcW w:w="2913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не заинтересованное в исходе уголовного дела лицо/ не заинтересованное лицо</w:t>
            </w:r>
          </w:p>
        </w:tc>
        <w:tc>
          <w:tcPr>
            <w:tcW w:w="2646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правильно указал один или оба правильных ответа (</w:t>
            </w: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не заинтересованное в исходе уголовного дела лицо/ не заинтересованное лицо ) 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Кто может  признать лицо виновным в совершении преступления и назначить ему наказание?</w:t>
            </w:r>
          </w:p>
        </w:tc>
        <w:tc>
          <w:tcPr>
            <w:tcW w:w="2913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Только суд/ суд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обучающийся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правильно указал один или оба правильных ответа (</w:t>
            </w:r>
            <w:r>
              <w:rPr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Только суд/ суд)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Кто может выносить решение</w:t>
            </w: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об избрании меры пресечения в виде заключения под стражу, домашнего ареста, залога, запрета определенных действий</w:t>
            </w:r>
          </w:p>
        </w:tc>
        <w:tc>
          <w:tcPr>
            <w:tcW w:w="2913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Только суд/ суд</w:t>
            </w:r>
          </w:p>
        </w:tc>
        <w:tc>
          <w:tcPr>
            <w:tcW w:w="2646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Ответ засчитывается как </w:t>
            </w:r>
            <w:r>
              <w:rPr>
                <w:rFonts w:eastAsiaTheme="minorHAnsi"/>
                <w:sz w:val="20"/>
                <w:szCs w:val="20"/>
                <w:lang w:val="ru-RU"/>
              </w:rPr>
              <w:t>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обучающийся правильно указал один или оба правильных ответа (</w:t>
            </w:r>
            <w:r>
              <w:rPr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Только суд/ суд)</w:t>
            </w:r>
          </w:p>
        </w:tc>
      </w:tr>
      <w:tr w:rsidR="00B91F3D">
        <w:tc>
          <w:tcPr>
            <w:tcW w:w="1271" w:type="dxa"/>
            <w:shd w:val="clear" w:color="auto" w:fill="FFFFFF" w:themeFill="background1"/>
          </w:tcPr>
          <w:p w:rsidR="00B91F3D" w:rsidRDefault="00B91F3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Кто имеет право проверять исполнение требований федерального закона при приеме, регистрации и разрешении сообщений о преступлениях</w:t>
            </w:r>
          </w:p>
        </w:tc>
        <w:tc>
          <w:tcPr>
            <w:tcW w:w="2913" w:type="dxa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Прокурор</w:t>
            </w:r>
          </w:p>
        </w:tc>
        <w:tc>
          <w:tcPr>
            <w:tcW w:w="2646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правильно указал (Прокурор)</w:t>
            </w:r>
          </w:p>
        </w:tc>
      </w:tr>
      <w:tr w:rsidR="00B91F3D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Кто имеет право требовать от органов дознания и следственных органов устранения нарушений федерального законодательства, допущенных при приеме, регистрации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 и разрешении сообщений о преступлениях, производстве дознания или предварительного следствия</w:t>
            </w:r>
          </w:p>
        </w:tc>
        <w:tc>
          <w:tcPr>
            <w:tcW w:w="2913" w:type="dxa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Прокурор</w:t>
            </w:r>
          </w:p>
        </w:tc>
        <w:tc>
          <w:tcPr>
            <w:tcW w:w="2646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правильно указал (Прокурор)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Кто имеет право поручать производство 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предварительного следствия следователю либо нескольким следователям, а также изымать уголовное дело у следователя и передавать его другому следователю с обязательным указанием оснований такой передачи, создавать следственную группу, изменять ее состав либо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 принимать уголовное дело к своему производству</w:t>
            </w:r>
          </w:p>
        </w:tc>
        <w:tc>
          <w:tcPr>
            <w:tcW w:w="2913" w:type="dxa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Руководитель следственного органа</w:t>
            </w:r>
          </w:p>
        </w:tc>
        <w:tc>
          <w:tcPr>
            <w:tcW w:w="2646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правильно указал (</w:t>
            </w: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Руководитель следственного органа )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Кто имеет право проверять материалы проверки с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ообщения о преступлении или материалы уголовного дела, отменять незаконные или необоснованные постановления следователя</w:t>
            </w:r>
          </w:p>
        </w:tc>
        <w:tc>
          <w:tcPr>
            <w:tcW w:w="2913" w:type="dxa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Руководитель следственного органа</w:t>
            </w:r>
          </w:p>
        </w:tc>
        <w:tc>
          <w:tcPr>
            <w:tcW w:w="2646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- обучающийся правильно указал (</w:t>
            </w: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Руководитель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следственного органа )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Студент 2 курса дневного отделения представил на кафедру отчет по практике, в котором среди прочей проделанной работы было указано следующее, что он проводил допрос свидетеля по уголовному делу.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Правомерен ли такой допрос?</w:t>
            </w:r>
          </w:p>
        </w:tc>
        <w:tc>
          <w:tcPr>
            <w:tcW w:w="2913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Нет / </w:t>
            </w:r>
            <w:r>
              <w:rPr>
                <w:rFonts w:eastAsiaTheme="minorHAnsi"/>
                <w:sz w:val="20"/>
                <w:szCs w:val="20"/>
                <w:lang w:val="ru-RU"/>
              </w:rPr>
              <w:t>Не правомерен</w:t>
            </w:r>
          </w:p>
        </w:tc>
        <w:tc>
          <w:tcPr>
            <w:tcW w:w="2646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дан ответ на вопрос задачи «нет» и(или) «не правомерен».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отношении обвиняемого в совершении кражи Н., проживающего на территории г. Сызрань, была избрана мера пресечен</w:t>
            </w:r>
            <w:r>
              <w:rPr>
                <w:rFonts w:eastAsiaTheme="minorHAnsi"/>
                <w:sz w:val="20"/>
                <w:szCs w:val="20"/>
                <w:lang w:val="ru-RU"/>
              </w:rPr>
              <w:t>ия в виде подписки о невыезде и надлежащем поведении. Спустя трое суток следователь направил Н. повестку с целью вызова на допрос. В назначенное время обвиняемый не явился. Мать Н. сообщила, что ее сын был задержан сотрудниками полиции за пределами г. Сызр</w:t>
            </w:r>
            <w:r>
              <w:rPr>
                <w:rFonts w:eastAsiaTheme="minorHAnsi"/>
                <w:sz w:val="20"/>
                <w:szCs w:val="20"/>
                <w:lang w:val="ru-RU"/>
              </w:rPr>
              <w:t>ань и впоследствии подвергнут административному аресту за управление автомашиной в состоянии алкогольного опьянения. В свое оправдание Н. заявил, что устроился работать таксистом, чтобы на вырученные деньги возместить причиненный преступлением вред.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ru-RU"/>
              </w:rPr>
              <w:t>Допуще</w:t>
            </w:r>
            <w:r>
              <w:rPr>
                <w:rFonts w:eastAsiaTheme="minorHAnsi"/>
                <w:i/>
                <w:iCs/>
                <w:sz w:val="20"/>
                <w:szCs w:val="20"/>
                <w:lang w:val="ru-RU"/>
              </w:rPr>
              <w:t>ны ли обвиняемым Н. нарушения обязательств, предусмотренных подпиской о невыезде?</w:t>
            </w:r>
          </w:p>
        </w:tc>
        <w:tc>
          <w:tcPr>
            <w:tcW w:w="2913" w:type="dxa"/>
            <w:vAlign w:val="center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Да/ Нарушены</w:t>
            </w:r>
          </w:p>
        </w:tc>
        <w:tc>
          <w:tcPr>
            <w:tcW w:w="2646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дан ответ на вопрос задачи «да» и (или) «Нарушены»</w:t>
            </w:r>
          </w:p>
          <w:p w:rsidR="00B91F3D" w:rsidRDefault="00B91F3D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 постановлении судьи об избрании в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отношении обвиняемого меры пресечения в виде домашнего ареста были указаны следующие ограничения: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— общаться с родственниками как лично, так и при использовании 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любых средств связи;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— получать и отправлять корреспонденцию.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Для обеспечения этих ограничений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судья распорядился изъять у обвиняемого компьютер с доступом в Интернет, сотовый и домашний телефоны, телевизор.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ru-RU"/>
              </w:rPr>
              <w:t>Правомерно ли решение судьи в части изъятия вышеуказанного имущества?</w:t>
            </w:r>
          </w:p>
        </w:tc>
        <w:tc>
          <w:tcPr>
            <w:tcW w:w="2913" w:type="dxa"/>
            <w:vAlign w:val="center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Не правомерны/ Действия суда не правомерны</w:t>
            </w:r>
          </w:p>
        </w:tc>
        <w:tc>
          <w:tcPr>
            <w:tcW w:w="2646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</w:t>
            </w:r>
            <w:r>
              <w:rPr>
                <w:rFonts w:eastAsiaTheme="minorHAnsi"/>
                <w:sz w:val="20"/>
                <w:szCs w:val="20"/>
                <w:lang w:val="ru-RU"/>
              </w:rPr>
              <w:t>ый» при следующих условиях: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дан ответ на вопрос задачи «Не правомерны» или «</w:t>
            </w:r>
            <w:r>
              <w:rPr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Действия суда не правомерны »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Потерпевший по делу о разбойном нападении Х. обратился к следователю с устной просьбой о возмещении ему имущественного вреда,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причиненного преступлением, и затрат, понесенных в связи с лечением. Следователь сообщил потерпевшему, что данную просьбу следует заявить в письменной форме и только после установления и привлечения к ответственности лиц, совершивших преступление. В данный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момент лица, подлежащие привлечению к ответственности, не установлены, и такая просьба не может быть удовлетворена.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ru-RU"/>
              </w:rPr>
              <w:t>Правомерны ли действия следователя?</w:t>
            </w:r>
          </w:p>
        </w:tc>
        <w:tc>
          <w:tcPr>
            <w:tcW w:w="2913" w:type="dxa"/>
            <w:vAlign w:val="center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Не правомерны/ Действия следователя не правомерны</w:t>
            </w:r>
          </w:p>
        </w:tc>
        <w:tc>
          <w:tcPr>
            <w:tcW w:w="2646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Ответ засчитывается как «верный» при следующих </w:t>
            </w:r>
            <w:r>
              <w:rPr>
                <w:rFonts w:eastAsiaTheme="minorHAnsi"/>
                <w:sz w:val="20"/>
                <w:szCs w:val="20"/>
                <w:lang w:val="ru-RU"/>
              </w:rPr>
              <w:t>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дан ответ на вопрос задачи «Не правомерны» или «</w:t>
            </w:r>
            <w:r>
              <w:rPr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Действия следователя не правомерны »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При рассмотрении уголовного дела по обвинению И. в совершении разбойного нападения на А. государственный обвинитель счел необходимым заявить ход</w:t>
            </w:r>
            <w:r>
              <w:rPr>
                <w:rFonts w:eastAsiaTheme="minorHAnsi"/>
                <w:sz w:val="20"/>
                <w:szCs w:val="20"/>
                <w:lang w:val="ru-RU"/>
              </w:rPr>
              <w:t>атайство об изменении объема обвинения. Потерпевший А., не согласный с таким заявлением прокурора, решил подать жалобу на его действия в суд.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Может ли А. обжаловать действия государственного обвинителя в заданной ситуации судье?</w:t>
            </w:r>
          </w:p>
        </w:tc>
        <w:tc>
          <w:tcPr>
            <w:tcW w:w="2913" w:type="dxa"/>
            <w:vAlign w:val="center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Да/ Может</w:t>
            </w:r>
          </w:p>
        </w:tc>
        <w:tc>
          <w:tcPr>
            <w:tcW w:w="2646" w:type="dxa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</w:t>
            </w:r>
            <w:r>
              <w:rPr>
                <w:rFonts w:eastAsiaTheme="minorHAnsi"/>
                <w:sz w:val="20"/>
                <w:szCs w:val="20"/>
                <w:lang w:val="ru-RU"/>
              </w:rPr>
              <w:t>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дан ответ на вопрос задачи «Да» и (или) «Может»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 xml:space="preserve">Следователю К. необходимо было установить наличие особых примет на теле у подозреваемой Б., однако та отказалась от освидетельствования в присутствии следователя. Следователь принял решение о принудительном освидетельствовании. 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Правомерны ли действия след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ователя?</w:t>
            </w:r>
          </w:p>
        </w:tc>
        <w:tc>
          <w:tcPr>
            <w:tcW w:w="2913" w:type="dxa"/>
            <w:vAlign w:val="center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Не правомерны/ Действия следователя не правомерны</w:t>
            </w:r>
          </w:p>
        </w:tc>
        <w:tc>
          <w:tcPr>
            <w:tcW w:w="2646" w:type="dxa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- обучающимся дан ответ на вопрос задачи «Не правомерны» или « Действия следователя не правомерны ».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Гражданка Аэлита Копенкина, </w:t>
            </w:r>
            <w:r>
              <w:rPr>
                <w:rFonts w:eastAsiaTheme="minorHAnsi"/>
                <w:sz w:val="20"/>
                <w:szCs w:val="20"/>
                <w:lang w:val="ru-RU"/>
              </w:rPr>
              <w:t>жительница военного городка, была изнасилована неизвестным. В ходе допроса она указала, что насильник был одет в военную форму, погоны свидетельствовали о его офицерском чине. По договоренности с начальником гарнизона был объявлен срочный сбор всего офицер</w:t>
            </w:r>
            <w:r>
              <w:rPr>
                <w:rFonts w:eastAsiaTheme="minorHAnsi"/>
                <w:sz w:val="20"/>
                <w:szCs w:val="20"/>
                <w:lang w:val="ru-RU"/>
              </w:rPr>
              <w:t>ского состава в актовом зале. Следователь предложил гражданке Копенкиной пройти по рядам и опознать среди присутствующих напавшего. В результате она указала на Козлевича как на лицо, совершившее преступление.</w:t>
            </w:r>
          </w:p>
        </w:tc>
        <w:tc>
          <w:tcPr>
            <w:tcW w:w="2913" w:type="dxa"/>
            <w:vAlign w:val="center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Не правомерны/ Действия следователя не правомер</w:t>
            </w:r>
            <w:r>
              <w:rPr>
                <w:rFonts w:eastAsiaTheme="minorHAnsi"/>
                <w:sz w:val="20"/>
                <w:szCs w:val="20"/>
                <w:lang w:val="ru-RU"/>
              </w:rPr>
              <w:t>ны</w:t>
            </w:r>
          </w:p>
        </w:tc>
        <w:tc>
          <w:tcPr>
            <w:tcW w:w="2646" w:type="dxa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дан ответ на вопрос задачи «Не правомерны» или « Действия следователя не правомерны ».</w:t>
            </w:r>
          </w:p>
        </w:tc>
      </w:tr>
    </w:tbl>
    <w:p w:rsidR="00B91F3D" w:rsidRDefault="00B91F3D">
      <w:pPr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</w:p>
    <w:p w:rsidR="00B91F3D" w:rsidRDefault="003A7849">
      <w:pPr>
        <w:spacing w:after="160" w:line="259" w:lineRule="auto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br w:type="page"/>
      </w:r>
    </w:p>
    <w:tbl>
      <w:tblPr>
        <w:tblStyle w:val="af5"/>
        <w:tblpPr w:leftFromText="180" w:rightFromText="180" w:vertAnchor="page" w:horzAnchor="margin" w:tblpY="751"/>
        <w:tblW w:w="15307" w:type="dxa"/>
        <w:tblLook w:val="04A0" w:firstRow="1" w:lastRow="0" w:firstColumn="1" w:lastColumn="0" w:noHBand="0" w:noVBand="1"/>
      </w:tblPr>
      <w:tblGrid>
        <w:gridCol w:w="1100"/>
        <w:gridCol w:w="8621"/>
        <w:gridCol w:w="2935"/>
        <w:gridCol w:w="2651"/>
      </w:tblGrid>
      <w:tr w:rsidR="00B91F3D" w:rsidRPr="00481847">
        <w:tc>
          <w:tcPr>
            <w:tcW w:w="15307" w:type="dxa"/>
            <w:gridSpan w:val="4"/>
            <w:shd w:val="clear" w:color="auto" w:fill="auto"/>
          </w:tcPr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lastRenderedPageBreak/>
              <w:t xml:space="preserve">ПК 2.2 - ОСУЩЕСТВЛЯТЬ ПРЕДУПРЕЖДЕНИЕ ПРАВОНАРУШЕНИЙ, ВЫЯВЛЯТЬ И УСТРАНЯТЬ ПРИЧИНЫ И 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  <w:t>УСЛОВИЯ, СПОСОБСТВУЮЩИЕ ИХ СОВЕРШЕНИЮ</w:t>
            </w:r>
          </w:p>
        </w:tc>
      </w:tr>
      <w:tr w:rsidR="00B91F3D">
        <w:trPr>
          <w:tblHeader/>
        </w:trPr>
        <w:tc>
          <w:tcPr>
            <w:tcW w:w="1100" w:type="dxa"/>
            <w:shd w:val="clear" w:color="auto" w:fill="auto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8621" w:type="dxa"/>
            <w:shd w:val="clear" w:color="auto" w:fill="auto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Ключ к заданию / Эталонный ответ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Критерии оценивания</w:t>
            </w:r>
          </w:p>
        </w:tc>
      </w:tr>
      <w:tr w:rsidR="00B91F3D" w:rsidRPr="00481847">
        <w:tc>
          <w:tcPr>
            <w:tcW w:w="1100" w:type="dxa"/>
            <w:shd w:val="clear" w:color="auto" w:fill="auto"/>
          </w:tcPr>
          <w:p w:rsidR="00B91F3D" w:rsidRDefault="00B91F3D">
            <w:pPr>
              <w:numPr>
                <w:ilvl w:val="0"/>
                <w:numId w:val="10"/>
              </w:numPr>
              <w:spacing w:after="0" w:line="240" w:lineRule="auto"/>
              <w:ind w:left="883" w:hanging="818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  <w:p w:rsidR="00B91F3D" w:rsidRDefault="00B91F3D">
            <w:pPr>
              <w:ind w:firstLine="32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Что является полномочиями суда?</w:t>
            </w:r>
          </w:p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 он осуществляет уголовное преследование</w:t>
            </w:r>
          </w:p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Б он в досудебном производстве принимает решения о применении мер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процессуального принуждения</w:t>
            </w:r>
          </w:p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он признает лицо виновным в совершении преступления и назначает ему наказание</w:t>
            </w:r>
          </w:p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 он может признать лицо виновным в совершении преступления и назначить ему наказание, применить к лицу принудительные меры медицинского характера и</w:t>
            </w:r>
            <w:r>
              <w:rPr>
                <w:rFonts w:eastAsiaTheme="minorHAnsi"/>
                <w:sz w:val="20"/>
                <w:szCs w:val="20"/>
                <w:lang w:val="ru-RU"/>
              </w:rPr>
              <w:t>ли воспитательного воздействия, отменить или изменить решение, принятое нижестоящим судом, в ходе досудебного производства принимает решения о применении мер процессуального принуждения</w:t>
            </w:r>
          </w:p>
        </w:tc>
        <w:tc>
          <w:tcPr>
            <w:tcW w:w="2935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</w:t>
            </w:r>
          </w:p>
        </w:tc>
        <w:tc>
          <w:tcPr>
            <w:tcW w:w="2651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B91F3D" w:rsidRPr="00481847">
        <w:tc>
          <w:tcPr>
            <w:tcW w:w="1100" w:type="dxa"/>
            <w:shd w:val="clear" w:color="auto" w:fill="auto"/>
          </w:tcPr>
          <w:p w:rsidR="00B91F3D" w:rsidRDefault="00B91F3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B91F3D" w:rsidRDefault="003A7849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Кем оцениваются </w:t>
            </w:r>
            <w:r>
              <w:rPr>
                <w:rFonts w:eastAsiaTheme="minorHAnsi"/>
                <w:sz w:val="20"/>
                <w:szCs w:val="20"/>
                <w:lang w:val="ru-RU"/>
              </w:rPr>
              <w:t>доказательства по делу?</w:t>
            </w:r>
          </w:p>
          <w:p w:rsidR="00B91F3D" w:rsidRDefault="003A7849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 самим обвиняемым, подозреваемым</w:t>
            </w:r>
          </w:p>
          <w:p w:rsidR="00B91F3D" w:rsidRDefault="003A7849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 всеми участниками уголовного судопроизводства</w:t>
            </w:r>
          </w:p>
          <w:p w:rsidR="00B91F3D" w:rsidRDefault="003A7849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 оперативными подразделениями ОВД </w:t>
            </w:r>
          </w:p>
          <w:p w:rsidR="00B91F3D" w:rsidRDefault="003A7849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 судьей, присяжными заседателями, прокурором, следователем, дознавателем</w:t>
            </w:r>
          </w:p>
        </w:tc>
        <w:tc>
          <w:tcPr>
            <w:tcW w:w="2935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</w:t>
            </w:r>
          </w:p>
        </w:tc>
        <w:tc>
          <w:tcPr>
            <w:tcW w:w="2651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</w:t>
            </w:r>
            <w:r>
              <w:rPr>
                <w:rFonts w:eastAsiaTheme="minorHAnsi"/>
                <w:sz w:val="20"/>
                <w:szCs w:val="20"/>
                <w:lang w:val="ru-RU"/>
              </w:rPr>
              <w:t>дложенных</w:t>
            </w:r>
          </w:p>
        </w:tc>
      </w:tr>
      <w:tr w:rsidR="00B91F3D" w:rsidRPr="00481847">
        <w:tc>
          <w:tcPr>
            <w:tcW w:w="1100" w:type="dxa"/>
            <w:shd w:val="clear" w:color="auto" w:fill="auto"/>
          </w:tcPr>
          <w:p w:rsidR="00B91F3D" w:rsidRDefault="00B91F3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Имеют ли доказательства заранее установленную силу?</w:t>
            </w:r>
          </w:p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 Ни одно доказательство не имеет заранее установленной силы</w:t>
            </w:r>
          </w:p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 УПК и УК ограничивают круг составов, по которым есть доказательства с заранее установленной силой</w:t>
            </w:r>
          </w:p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 Заключение эксперта по делу </w:t>
            </w:r>
            <w:r>
              <w:rPr>
                <w:rFonts w:eastAsiaTheme="minorHAnsi"/>
                <w:sz w:val="20"/>
                <w:szCs w:val="20"/>
                <w:lang w:val="ru-RU"/>
              </w:rPr>
              <w:t>имеет преимущественное значение в числе доказательств, полученных по делу</w:t>
            </w:r>
          </w:p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 все ответы верные</w:t>
            </w:r>
          </w:p>
        </w:tc>
        <w:tc>
          <w:tcPr>
            <w:tcW w:w="2935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</w:t>
            </w:r>
          </w:p>
        </w:tc>
        <w:tc>
          <w:tcPr>
            <w:tcW w:w="2651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B91F3D" w:rsidRPr="00481847">
        <w:tc>
          <w:tcPr>
            <w:tcW w:w="1100" w:type="dxa"/>
            <w:shd w:val="clear" w:color="auto" w:fill="auto"/>
          </w:tcPr>
          <w:p w:rsidR="00B91F3D" w:rsidRDefault="00B91F3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Нужно ли при получении доказательств  соблюдать процессуальную форму?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 Это не предусмотрено УПК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Б При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получении доказательств должна быть соблюдена процессуальная форма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Доказательства получаются произвольно, без соблюдения процессуальной формы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 Все ответы верны</w:t>
            </w:r>
          </w:p>
        </w:tc>
        <w:tc>
          <w:tcPr>
            <w:tcW w:w="2935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</w:t>
            </w:r>
          </w:p>
        </w:tc>
        <w:tc>
          <w:tcPr>
            <w:tcW w:w="2651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B91F3D" w:rsidRPr="00481847">
        <w:tc>
          <w:tcPr>
            <w:tcW w:w="1100" w:type="dxa"/>
            <w:shd w:val="clear" w:color="auto" w:fill="auto"/>
          </w:tcPr>
          <w:p w:rsidR="00B91F3D" w:rsidRDefault="00B91F3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Нужно ли при получении доказательств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соблюдать процессуальный порядок?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А Процессуальный порядок при получении доказательств из источников, указанных в законе, должен был соблюден в обязательном порядке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Б Доказательства могут быть получены произвольно, без соблюдения предписанного законом поря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дка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 Это не предусмотрено УПК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Г Все ответы верны</w:t>
            </w:r>
          </w:p>
        </w:tc>
        <w:tc>
          <w:tcPr>
            <w:tcW w:w="2935" w:type="dxa"/>
            <w:vAlign w:val="center"/>
          </w:tcPr>
          <w:p w:rsidR="00B91F3D" w:rsidRDefault="003A784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2651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выбор одного правильного ответа из предложенных</w:t>
            </w:r>
          </w:p>
        </w:tc>
      </w:tr>
      <w:tr w:rsidR="00B91F3D" w:rsidRPr="00481847">
        <w:tc>
          <w:tcPr>
            <w:tcW w:w="1100" w:type="dxa"/>
            <w:shd w:val="clear" w:color="auto" w:fill="auto"/>
          </w:tcPr>
          <w:p w:rsidR="00B91F3D" w:rsidRDefault="00B91F3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Возможно ли задержание подозреваемого в порядке ст. 91 УПК РФ?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А до  возбуждения уголовного дела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Б по  подозрению в преступлении, за которое может быть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назначено наказание не связанное с лишением свободы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В только по  подозрению в особо тяжком преступлении, 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 xml:space="preserve">Г задержание в порядке ст. 91 УПК РФ возможно только после возбуждения уголовного дела по подозрению в совершение преступления, за которое может быть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назначено наказание, связанное с лишением свободы.</w:t>
            </w:r>
          </w:p>
        </w:tc>
        <w:tc>
          <w:tcPr>
            <w:tcW w:w="2935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Г</w:t>
            </w:r>
          </w:p>
        </w:tc>
        <w:tc>
          <w:tcPr>
            <w:tcW w:w="2651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выбор одного правильного ответа из предложенных</w:t>
            </w:r>
          </w:p>
        </w:tc>
      </w:tr>
      <w:tr w:rsidR="00B91F3D" w:rsidRPr="00481847">
        <w:tc>
          <w:tcPr>
            <w:tcW w:w="1100" w:type="dxa"/>
            <w:shd w:val="clear" w:color="auto" w:fill="auto"/>
          </w:tcPr>
          <w:p w:rsidR="00B91F3D" w:rsidRDefault="00B91F3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Какой документ является процессуальным основанием привода как меры процессуального принуждения?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А копия рапорта  от начальника оперативного подразделения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Б постановление следователя, дознавателя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 определение суда о приводе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Г постановление следователя, дознавателя, судьи, определение суда</w:t>
            </w:r>
          </w:p>
          <w:p w:rsidR="00B91F3D" w:rsidRDefault="00B91F3D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935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Г</w:t>
            </w:r>
          </w:p>
        </w:tc>
        <w:tc>
          <w:tcPr>
            <w:tcW w:w="2651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выбор одного правильного ответа из предложенных</w:t>
            </w:r>
          </w:p>
        </w:tc>
      </w:tr>
      <w:tr w:rsidR="00B91F3D" w:rsidRPr="00481847">
        <w:tc>
          <w:tcPr>
            <w:tcW w:w="1100" w:type="dxa"/>
            <w:shd w:val="clear" w:color="auto" w:fill="auto"/>
          </w:tcPr>
          <w:p w:rsidR="00B91F3D" w:rsidRDefault="00B91F3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Подлежат ли выявлению по уголовному делу обстоятельства, 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способствовавшие совершению преступления?</w:t>
            </w:r>
          </w:p>
        </w:tc>
        <w:tc>
          <w:tcPr>
            <w:tcW w:w="2935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Да/ подлежат</w:t>
            </w:r>
          </w:p>
        </w:tc>
        <w:tc>
          <w:tcPr>
            <w:tcW w:w="2651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указал один из или оба правильных ответов (да/ подлежат)</w:t>
            </w:r>
          </w:p>
        </w:tc>
      </w:tr>
      <w:tr w:rsidR="00B91F3D" w:rsidRPr="00481847">
        <w:tc>
          <w:tcPr>
            <w:tcW w:w="1100" w:type="dxa"/>
            <w:shd w:val="clear" w:color="auto" w:fill="auto"/>
          </w:tcPr>
          <w:p w:rsidR="00B91F3D" w:rsidRDefault="00B91F3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Можно ли содержать задержанного более 48 часов без судебного решения?</w:t>
            </w:r>
          </w:p>
        </w:tc>
        <w:tc>
          <w:tcPr>
            <w:tcW w:w="2935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Да/ можно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обучающийся указал один из или оба правильных ответов (да/ можно)</w:t>
            </w:r>
          </w:p>
        </w:tc>
      </w:tr>
      <w:tr w:rsidR="00B91F3D" w:rsidRPr="00481847">
        <w:tc>
          <w:tcPr>
            <w:tcW w:w="1100" w:type="dxa"/>
            <w:shd w:val="clear" w:color="auto" w:fill="auto"/>
          </w:tcPr>
          <w:p w:rsidR="00B91F3D" w:rsidRDefault="00B91F3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Для избрания каких мер пресечения основанием является </w:t>
            </w: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пресечение (предупреждение) продолжения преступной 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деятельностью?</w:t>
            </w:r>
          </w:p>
        </w:tc>
        <w:tc>
          <w:tcPr>
            <w:tcW w:w="2935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Для всех/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подписка о невыезде;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личное поручительство;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наблюдение командования воинской части;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присмотр за несовершеннолетним обвиняемым;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запрет определенных действий;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залог;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домашний арест;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заключение под стражу</w:t>
            </w:r>
          </w:p>
        </w:tc>
        <w:tc>
          <w:tcPr>
            <w:tcW w:w="2651" w:type="dxa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Ответ засчитывается как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правильно указал все меры пресечение или указал (для всех)</w:t>
            </w:r>
          </w:p>
        </w:tc>
      </w:tr>
      <w:tr w:rsidR="00B91F3D" w:rsidRPr="00481847">
        <w:tc>
          <w:tcPr>
            <w:tcW w:w="1100" w:type="dxa"/>
            <w:shd w:val="clear" w:color="auto" w:fill="FFFFFF" w:themeFill="background1"/>
          </w:tcPr>
          <w:p w:rsidR="00B91F3D" w:rsidRDefault="00B91F3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Кем осуществляется привод?</w:t>
            </w:r>
          </w:p>
        </w:tc>
        <w:tc>
          <w:tcPr>
            <w:tcW w:w="2935" w:type="dxa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органами дознания, </w:t>
            </w: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сотрудниками органов принудительного исполнения</w:t>
            </w:r>
          </w:p>
        </w:tc>
        <w:tc>
          <w:tcPr>
            <w:tcW w:w="2651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указал один из или оба правильных ответа (органами дознания,  сотрудниками органов принудительного исполнения)</w:t>
            </w:r>
          </w:p>
        </w:tc>
      </w:tr>
      <w:tr w:rsidR="00B91F3D" w:rsidRPr="00481847">
        <w:tc>
          <w:tcPr>
            <w:tcW w:w="1100" w:type="dxa"/>
            <w:shd w:val="clear" w:color="auto" w:fill="auto"/>
          </w:tcPr>
          <w:p w:rsidR="00B91F3D" w:rsidRDefault="00B91F3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К кому применяется обязательство о явке?</w:t>
            </w:r>
          </w:p>
        </w:tc>
        <w:tc>
          <w:tcPr>
            <w:tcW w:w="2935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подозреваемому, обвиняемому, потерпевшему, свидетелю</w:t>
            </w:r>
          </w:p>
        </w:tc>
        <w:tc>
          <w:tcPr>
            <w:tcW w:w="2651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Ответ засчитывается как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- обучающимся правильно не менее 3 или всех участников в отношении которых применяется обязательство о явке  </w:t>
            </w:r>
          </w:p>
        </w:tc>
      </w:tr>
      <w:tr w:rsidR="00B91F3D" w:rsidRPr="00481847">
        <w:tc>
          <w:tcPr>
            <w:tcW w:w="1100" w:type="dxa"/>
            <w:shd w:val="clear" w:color="auto" w:fill="auto"/>
          </w:tcPr>
          <w:p w:rsidR="00B91F3D" w:rsidRDefault="00B91F3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Какими процессуальными документами разрешаются заявленные ходатайства?</w:t>
            </w:r>
          </w:p>
        </w:tc>
        <w:tc>
          <w:tcPr>
            <w:tcW w:w="2935" w:type="dxa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Постановлением или определением</w:t>
            </w:r>
          </w:p>
        </w:tc>
        <w:tc>
          <w:tcPr>
            <w:tcW w:w="2651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Ответ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указал один из или оба правильных ответа (Постановлением или определением )</w:t>
            </w:r>
          </w:p>
        </w:tc>
      </w:tr>
      <w:tr w:rsidR="00B91F3D">
        <w:tc>
          <w:tcPr>
            <w:tcW w:w="1100" w:type="dxa"/>
            <w:shd w:val="clear" w:color="auto" w:fill="auto"/>
          </w:tcPr>
          <w:p w:rsidR="00B91F3D" w:rsidRDefault="00B91F3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Не позднее какого срока должно быть рассмотрено ходатайство прокурором или руководителем следственного органа?</w:t>
            </w:r>
          </w:p>
        </w:tc>
        <w:tc>
          <w:tcPr>
            <w:tcW w:w="2935" w:type="dxa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3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суток</w:t>
            </w:r>
          </w:p>
        </w:tc>
        <w:tc>
          <w:tcPr>
            <w:tcW w:w="2651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обучающимся указал (3 суток) </w:t>
            </w:r>
          </w:p>
        </w:tc>
      </w:tr>
      <w:tr w:rsidR="00B91F3D" w:rsidRPr="00481847">
        <w:tc>
          <w:tcPr>
            <w:tcW w:w="1100" w:type="dxa"/>
            <w:shd w:val="clear" w:color="auto" w:fill="auto"/>
          </w:tcPr>
          <w:p w:rsidR="00B91F3D" w:rsidRDefault="00B91F3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Расследуя дело по обвинению Бучкина в совершении квартирной кражи, следователь произвел осмотр места происшествия, в ходе которого был обнаружен и изъят след обуви. Затем в личной беседе следователь попросил оперуполномоченного Сидорова произвести осмотр в</w:t>
            </w:r>
            <w:r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 квартире Бучкина. В ходе осмотра Сидоров обнаружил и изъял принадлежащие Бучкину ботинки. Экспертиза показала, что след обуви, изъятый с места происшествия, оставлен ботинком, принадлежащим Бучкину. 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highlight w:val="yellow"/>
                <w:shd w:val="clear" w:color="auto" w:fill="FFFFFF"/>
                <w:lang w:val="ru-RU" w:eastAsia="ru-RU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ab/>
            </w:r>
            <w:r>
              <w:rPr>
                <w:rFonts w:eastAsia="Calibri"/>
                <w:i/>
                <w:iCs/>
                <w:color w:val="000000" w:themeColor="text1"/>
                <w:sz w:val="20"/>
                <w:szCs w:val="20"/>
                <w:lang w:val="ru-RU"/>
              </w:rPr>
              <w:t>Правомерны ли действия следователя?</w:t>
            </w:r>
          </w:p>
        </w:tc>
        <w:tc>
          <w:tcPr>
            <w:tcW w:w="2935" w:type="dxa"/>
            <w:vAlign w:val="center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Не правомерны/ </w:t>
            </w:r>
            <w:r>
              <w:rPr>
                <w:rFonts w:eastAsiaTheme="minorHAnsi"/>
                <w:sz w:val="20"/>
                <w:szCs w:val="20"/>
                <w:lang w:val="ru-RU"/>
              </w:rPr>
              <w:t>Действия следователя не правомерны</w:t>
            </w:r>
          </w:p>
        </w:tc>
        <w:tc>
          <w:tcPr>
            <w:tcW w:w="2651" w:type="dxa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дан ответ на вопрос задачи «Не правомерны» или «Действия следователя не правомерны ».</w:t>
            </w:r>
          </w:p>
        </w:tc>
      </w:tr>
      <w:tr w:rsidR="00B91F3D" w:rsidRPr="00481847">
        <w:tc>
          <w:tcPr>
            <w:tcW w:w="1100" w:type="dxa"/>
            <w:shd w:val="clear" w:color="auto" w:fill="auto"/>
          </w:tcPr>
          <w:p w:rsidR="00B91F3D" w:rsidRDefault="00B91F3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Расследуя уголовное дело по обвинению Никитина в разбойном нап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адении на гражданку Литвинову, следователь установил, что обвиняемый склонял свидетелей Попова и Мальцева (очевидцев преступления) изменить ранее данные ими показания, высказывая различного рода угрозы в их адрес. 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ru-RU"/>
              </w:rPr>
              <w:t>Вправе ли следователь применить к Никитин</w:t>
            </w:r>
            <w:r>
              <w:rPr>
                <w:rFonts w:eastAsiaTheme="minorHAnsi"/>
                <w:i/>
                <w:iCs/>
                <w:sz w:val="20"/>
                <w:szCs w:val="20"/>
                <w:lang w:val="ru-RU"/>
              </w:rPr>
              <w:t>у меру пресечения?</w:t>
            </w:r>
          </w:p>
        </w:tc>
        <w:tc>
          <w:tcPr>
            <w:tcW w:w="2935" w:type="dxa"/>
            <w:vAlign w:val="center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Да/ вправе</w:t>
            </w:r>
          </w:p>
        </w:tc>
        <w:tc>
          <w:tcPr>
            <w:tcW w:w="2651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указал один из или оба правильных ответов (да/ вправе)</w:t>
            </w:r>
          </w:p>
        </w:tc>
      </w:tr>
      <w:tr w:rsidR="00B91F3D" w:rsidRPr="00481847" w:rsidTr="00481847"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B91F3D" w:rsidRDefault="00B91F3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  <w:tcBorders>
              <w:bottom w:val="single" w:sz="4" w:space="0" w:color="auto"/>
            </w:tcBorders>
          </w:tcPr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Своим постановлением об избрании обвиняемому домашнего ареста в качестве меры пресечения судья </w:t>
            </w:r>
            <w:r>
              <w:rPr>
                <w:rFonts w:eastAsiaTheme="minorHAnsi"/>
                <w:sz w:val="20"/>
                <w:szCs w:val="20"/>
                <w:lang w:val="ru-RU"/>
              </w:rPr>
              <w:t>возложил на подразделение уголовного розыска осуществление контроля за соблюдением установленных ограничений.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Правомерно ли решение суда?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Не правомерно/ Решение суда не правомерно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обучающимся дан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ответ на вопрос задачи «Не правомерно» или «Решение суда не правомерно».</w:t>
            </w:r>
          </w:p>
        </w:tc>
      </w:tr>
      <w:tr w:rsidR="00B91F3D" w:rsidRPr="00481847" w:rsidTr="00481847"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B91F3D" w:rsidRDefault="00B91F3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  <w:tcBorders>
              <w:bottom w:val="single" w:sz="4" w:space="0" w:color="auto"/>
            </w:tcBorders>
          </w:tcPr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 дежурную часть районного отдела полиции поступило телефонное сообщение от гражданина Иванова о совершении в его отношении преступления, предусмотренного ч. 1 ст. 162 УК РФ.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Изложив  обстоятельства совершения преступления, гражданин Иванов сообщил о том, что явиться в отдел не может по состоянию здоровья. Дежурный сотрудник полиции разъяснил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 xml:space="preserve">Иванову, что может принять от него заявление о возбуждении уголовного дела только при </w:t>
            </w:r>
            <w:r>
              <w:rPr>
                <w:rFonts w:eastAsiaTheme="minorHAnsi"/>
                <w:sz w:val="20"/>
                <w:szCs w:val="20"/>
                <w:lang w:val="ru-RU"/>
              </w:rPr>
              <w:t>личной явке, так как требуется получение подписи Иванова под этим заявлением.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ru-RU"/>
              </w:rPr>
              <w:t>Соответствует ли закону разъяснение дежурного сотрудника полиции?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lastRenderedPageBreak/>
              <w:t>Да/ соответствует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 xml:space="preserve">- обучающийся указал один из или оба правильных ответов (да/ </w:t>
            </w: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соответствует)</w:t>
            </w:r>
          </w:p>
        </w:tc>
      </w:tr>
      <w:tr w:rsidR="00B91F3D" w:rsidRPr="00481847" w:rsidTr="00481847"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</w:tcPr>
          <w:p w:rsidR="00B91F3D" w:rsidRDefault="00B91F3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  <w:tcBorders>
              <w:top w:val="single" w:sz="4" w:space="0" w:color="auto"/>
            </w:tcBorders>
          </w:tcPr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Гражданин Шадрин обвинялся органами предварительного расследования в убийстве Зеленкова. Находясь под стражей, он направил в адрес администрации следственного изолятора </w:t>
            </w:r>
            <w:r>
              <w:rPr>
                <w:rFonts w:eastAsiaTheme="minorHAnsi"/>
                <w:sz w:val="20"/>
                <w:szCs w:val="20"/>
                <w:lang w:val="ru-RU"/>
              </w:rPr>
              <w:t>заявление о явке с повинной, в котором подробно изложил обстоятельства совершения преступления, а также сообщил о совершении других преступлений – разбойном нападении на Пименова и нанесении тяжких телесных повреждений Баеву.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ru-RU"/>
              </w:rPr>
              <w:t xml:space="preserve">Является ли заявление Шадрина </w:t>
            </w:r>
            <w:r>
              <w:rPr>
                <w:rFonts w:eastAsiaTheme="minorHAnsi"/>
                <w:i/>
                <w:iCs/>
                <w:sz w:val="20"/>
                <w:szCs w:val="20"/>
                <w:lang w:val="ru-RU"/>
              </w:rPr>
              <w:t>явкой с повинной ?</w:t>
            </w:r>
          </w:p>
        </w:tc>
        <w:tc>
          <w:tcPr>
            <w:tcW w:w="2935" w:type="dxa"/>
            <w:tcBorders>
              <w:top w:val="single" w:sz="4" w:space="0" w:color="auto"/>
            </w:tcBorders>
            <w:vAlign w:val="center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Да/ является</w:t>
            </w:r>
          </w:p>
        </w:tc>
        <w:tc>
          <w:tcPr>
            <w:tcW w:w="2651" w:type="dxa"/>
            <w:tcBorders>
              <w:top w:val="single" w:sz="4" w:space="0" w:color="auto"/>
            </w:tcBorders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указал один из или оба правильных ответов (да/</w:t>
            </w:r>
            <w:r>
              <w:rPr>
                <w:rFonts w:eastAsia="Arial Unicode MS"/>
                <w:sz w:val="20"/>
                <w:szCs w:val="20"/>
                <w:lang w:val="ru-RU"/>
              </w:rPr>
              <w:t xml:space="preserve"> является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)</w:t>
            </w:r>
          </w:p>
        </w:tc>
      </w:tr>
      <w:tr w:rsidR="00B91F3D" w:rsidRPr="00481847">
        <w:tc>
          <w:tcPr>
            <w:tcW w:w="1100" w:type="dxa"/>
            <w:shd w:val="clear" w:color="auto" w:fill="auto"/>
          </w:tcPr>
          <w:p w:rsidR="00B91F3D" w:rsidRDefault="00B91F3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В районный отдел полиции поступило анонимное заявление о совершении гражданином Красильниковы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м кражи государственного имущества. На основании анонимного заявления сотрудником уголовного розыска Быковым был составлен рапорт об обнаружении признаков преступления и проведена проверка оснований к возбуждению уголовного дела. Проверкой был установлен ф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 xml:space="preserve">акт совершения Красильниковым преступления. 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i/>
                <w:iCs/>
                <w:color w:val="000000" w:themeColor="text1"/>
                <w:sz w:val="20"/>
                <w:szCs w:val="20"/>
                <w:lang w:val="ru-RU"/>
              </w:rPr>
              <w:t>Является ли  рапорт Быкова  поводом  к  возбуждению уголовного дела ?</w:t>
            </w:r>
          </w:p>
        </w:tc>
        <w:tc>
          <w:tcPr>
            <w:tcW w:w="2935" w:type="dxa"/>
            <w:vAlign w:val="center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Да/ является</w:t>
            </w:r>
          </w:p>
        </w:tc>
        <w:tc>
          <w:tcPr>
            <w:tcW w:w="2651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указал один из или оба правильных ответов (да/</w:t>
            </w:r>
            <w:r>
              <w:rPr>
                <w:rFonts w:eastAsia="Arial Unicode MS"/>
                <w:sz w:val="20"/>
                <w:szCs w:val="20"/>
                <w:lang w:val="ru-RU"/>
              </w:rPr>
              <w:t xml:space="preserve"> является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)</w:t>
            </w:r>
          </w:p>
        </w:tc>
      </w:tr>
      <w:tr w:rsidR="00B91F3D" w:rsidRPr="00481847">
        <w:tc>
          <w:tcPr>
            <w:tcW w:w="1100" w:type="dxa"/>
            <w:shd w:val="clear" w:color="auto" w:fill="auto"/>
          </w:tcPr>
          <w:p w:rsidR="00B91F3D" w:rsidRDefault="00B91F3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 районной газете «Известия» была опубликована статья, содержащая информацию о совершении директором ООО «Вектор» Тихомировым присвоения вверенного имущества в крупном размере и описаны обстоятельства совершения этого преступления. На основании данной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статьи следователь приступил к проверке оснований для возбуждения уголовного дела и потребовал от главного редактора газеты «Известия» Бурлакова предоставить документы и материалы, подтверждающие изложенные в статье данные, а также сообщить данные о лице,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предоставившем эту информацию. Бурлаков выполнить требования следователя отказался.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ru-RU"/>
              </w:rPr>
              <w:t>Является ли  статья в газете поводом к возбуждению уголовного дела ?</w:t>
            </w:r>
          </w:p>
        </w:tc>
        <w:tc>
          <w:tcPr>
            <w:tcW w:w="2935" w:type="dxa"/>
            <w:vAlign w:val="center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Нет/ Не является</w:t>
            </w:r>
          </w:p>
        </w:tc>
        <w:tc>
          <w:tcPr>
            <w:tcW w:w="2651" w:type="dxa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дан ответ на во</w:t>
            </w:r>
            <w:r>
              <w:rPr>
                <w:rFonts w:eastAsiaTheme="minorHAnsi"/>
                <w:sz w:val="20"/>
                <w:szCs w:val="20"/>
                <w:lang w:val="ru-RU"/>
              </w:rPr>
              <w:t>прос задачи «Нет» или «Не является ».</w:t>
            </w:r>
          </w:p>
        </w:tc>
      </w:tr>
    </w:tbl>
    <w:p w:rsidR="00B91F3D" w:rsidRDefault="00B91F3D">
      <w:pPr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</w:p>
    <w:p w:rsidR="00B91F3D" w:rsidRDefault="003A7849">
      <w:pPr>
        <w:spacing w:after="160" w:line="259" w:lineRule="auto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br w:type="page"/>
      </w:r>
    </w:p>
    <w:tbl>
      <w:tblPr>
        <w:tblStyle w:val="af5"/>
        <w:tblpPr w:leftFromText="180" w:rightFromText="180" w:vertAnchor="page" w:horzAnchor="margin" w:tblpY="751"/>
        <w:tblW w:w="15588" w:type="dxa"/>
        <w:tblLook w:val="04A0" w:firstRow="1" w:lastRow="0" w:firstColumn="1" w:lastColumn="0" w:noHBand="0" w:noVBand="1"/>
      </w:tblPr>
      <w:tblGrid>
        <w:gridCol w:w="1271"/>
        <w:gridCol w:w="8930"/>
        <w:gridCol w:w="2977"/>
        <w:gridCol w:w="2410"/>
      </w:tblGrid>
      <w:tr w:rsidR="00B91F3D" w:rsidRPr="00481847">
        <w:tc>
          <w:tcPr>
            <w:tcW w:w="15588" w:type="dxa"/>
            <w:gridSpan w:val="4"/>
            <w:shd w:val="clear" w:color="auto" w:fill="auto"/>
          </w:tcPr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lastRenderedPageBreak/>
              <w:t xml:space="preserve">ПК 2.3 - </w:t>
            </w:r>
            <w:r>
              <w:rPr>
                <w:lang w:val="ru-RU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  <w:t>ВЫЯВЛЯТЬ, ДАВАТЬ ОЦЕНКУ ПРОТИВОПРАВНОГО ПОВЕДЕНИЯ И СОДЕЙСТВОВАТЬ ЕГО ПРЕСЕЧЕНИЮ.</w:t>
            </w:r>
          </w:p>
        </w:tc>
      </w:tr>
      <w:tr w:rsidR="00B91F3D">
        <w:trPr>
          <w:tblHeader/>
        </w:trPr>
        <w:tc>
          <w:tcPr>
            <w:tcW w:w="1271" w:type="dxa"/>
            <w:shd w:val="clear" w:color="auto" w:fill="auto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Ключ к заданию / Эталонный ответ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Критерии оценивания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11"/>
              </w:numPr>
              <w:spacing w:after="0" w:line="240" w:lineRule="auto"/>
              <w:ind w:left="457" w:hanging="471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Обязательно ли наличие заявления потерпевшего при </w:t>
            </w:r>
            <w:r>
              <w:rPr>
                <w:rFonts w:eastAsiaTheme="minorHAnsi"/>
                <w:sz w:val="20"/>
                <w:szCs w:val="20"/>
                <w:lang w:val="ru-RU"/>
              </w:rPr>
              <w:t>частном обвинении?</w:t>
            </w:r>
          </w:p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 Прокурор принимает решение о наличии либо отсутствии заявления</w:t>
            </w:r>
          </w:p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Б Следователь принимает решение о наличии либо отсутствии заявления </w:t>
            </w:r>
          </w:p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Уголовное дело частного обвинения возбуждается не иначе как по заявлению потерпевшего</w:t>
            </w:r>
          </w:p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 Уголовное дел</w:t>
            </w:r>
            <w:r>
              <w:rPr>
                <w:rFonts w:eastAsiaTheme="minorHAnsi"/>
                <w:sz w:val="20"/>
                <w:szCs w:val="20"/>
                <w:lang w:val="ru-RU"/>
              </w:rPr>
              <w:t>о частного обвинения может быть возбуждено судом без жалобы потерпевшего</w:t>
            </w:r>
          </w:p>
        </w:tc>
        <w:tc>
          <w:tcPr>
            <w:tcW w:w="2977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</w:t>
            </w:r>
          </w:p>
        </w:tc>
        <w:tc>
          <w:tcPr>
            <w:tcW w:w="2410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Поступившее сообщение должно быть рассмотрено в срок не позднее</w:t>
            </w:r>
          </w:p>
          <w:p w:rsidR="00B91F3D" w:rsidRDefault="003A7849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 3 суток.</w:t>
            </w:r>
          </w:p>
          <w:p w:rsidR="00B91F3D" w:rsidRDefault="003A7849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 7 суток.</w:t>
            </w:r>
          </w:p>
          <w:p w:rsidR="00B91F3D" w:rsidRDefault="003A7849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14 суток.</w:t>
            </w:r>
          </w:p>
          <w:p w:rsidR="00B91F3D" w:rsidRDefault="003A7849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 1 месяца.</w:t>
            </w:r>
          </w:p>
        </w:tc>
        <w:tc>
          <w:tcPr>
            <w:tcW w:w="2977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</w:t>
            </w:r>
          </w:p>
        </w:tc>
        <w:tc>
          <w:tcPr>
            <w:tcW w:w="2410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выбор одного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правильного ответа из предложенных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Отказ в приеме сообщения о преступлении может быть обжалован</w:t>
            </w:r>
          </w:p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 начальнику ОВД.</w:t>
            </w:r>
          </w:p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 только прокурору или в суд.</w:t>
            </w:r>
          </w:p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прямому начальнику лица, не принявшего сообщение.</w:t>
            </w:r>
          </w:p>
          <w:p w:rsidR="00B91F3D" w:rsidRDefault="003A7849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 прокурору, в суд или руководителю СО.</w:t>
            </w:r>
          </w:p>
        </w:tc>
        <w:tc>
          <w:tcPr>
            <w:tcW w:w="2977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</w:t>
            </w:r>
          </w:p>
        </w:tc>
        <w:tc>
          <w:tcPr>
            <w:tcW w:w="2410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выбор одного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правильного ответа из предложенных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При явке с повинной составляется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 протокол.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 справка.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рапорт.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 извещение.</w:t>
            </w:r>
          </w:p>
        </w:tc>
        <w:tc>
          <w:tcPr>
            <w:tcW w:w="2977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</w:t>
            </w:r>
          </w:p>
        </w:tc>
        <w:tc>
          <w:tcPr>
            <w:tcW w:w="2410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Кем принимается решение о возбуждении уголовного дела публичного обвинения?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А Решения о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возбуждении уголовного дела принимаются судом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Б Решения о возбуждении уголовного дела принимаются прокурором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 Оперативными сотрудниками ОВД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Г Решения о возбуждении уголовного дела принимаются органом дознания, дознавателем, руководителем следственного орг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ана, следователем</w:t>
            </w:r>
          </w:p>
        </w:tc>
        <w:tc>
          <w:tcPr>
            <w:tcW w:w="2977" w:type="dxa"/>
            <w:vAlign w:val="center"/>
          </w:tcPr>
          <w:p w:rsidR="00B91F3D" w:rsidRDefault="003A784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Г</w:t>
            </w:r>
          </w:p>
        </w:tc>
        <w:tc>
          <w:tcPr>
            <w:tcW w:w="2410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выбор одного правильного ответа из предложенных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Какой процессуальный документ выносится при возбуждении или отказе в возбуждении уголовного дела?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А уголовное дело возбуждается или в возбуждении уголовного дела отказывается путем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вынесения постановления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Б уголовное дело возбуждается путем вынесения определения судом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 рапорт сотрудников ОВД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Г заявление потерпевшего</w:t>
            </w:r>
          </w:p>
        </w:tc>
        <w:tc>
          <w:tcPr>
            <w:tcW w:w="2977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2410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выбор одного правильного ответа из предложенных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Выдается ли заявителю документ о принятии сообщения о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преступлении?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А Заявителю выдается документ о принятии сообщения о преступлении с указанием данных о лице, которое его приняло, даты и времени его принятия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Б Заявителю эта информация сообщается устно.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 Заявителю высылается смс-сообщение о принятии сообщен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ия о преступлении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Г Заявителю высылается почтовое уведомление</w:t>
            </w:r>
          </w:p>
        </w:tc>
        <w:tc>
          <w:tcPr>
            <w:tcW w:w="2977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2410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выбор одного правильного ответа из предложенных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Может ли служить поводом для возбуждения уголовного дела сообщение, распространенное в средствах массовой информации?</w:t>
            </w:r>
          </w:p>
        </w:tc>
        <w:tc>
          <w:tcPr>
            <w:tcW w:w="2977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410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Ответ засчитывается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- обучающийся на вопрос ответил нет (нет) 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Срок предварительного следствия составляет</w:t>
            </w:r>
          </w:p>
        </w:tc>
        <w:tc>
          <w:tcPr>
            <w:tcW w:w="2977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2 месяца</w:t>
            </w:r>
          </w:p>
          <w:p w:rsidR="00B91F3D" w:rsidRDefault="00B91F3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обучающийся правильно назвал срок (2 месяца) 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Руководитель 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следственного органа вправе продлить срок следствия до</w:t>
            </w:r>
          </w:p>
        </w:tc>
        <w:tc>
          <w:tcPr>
            <w:tcW w:w="2977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 месяцев</w:t>
            </w:r>
          </w:p>
          <w:p w:rsidR="00B91F3D" w:rsidRDefault="00B91F3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правильно назвал срок (до 3 месяцев)</w:t>
            </w:r>
          </w:p>
        </w:tc>
      </w:tr>
      <w:tr w:rsidR="00B91F3D" w:rsidRPr="00481847">
        <w:tc>
          <w:tcPr>
            <w:tcW w:w="1271" w:type="dxa"/>
            <w:shd w:val="clear" w:color="auto" w:fill="FFFFFF" w:themeFill="background1"/>
          </w:tcPr>
          <w:p w:rsidR="00B91F3D" w:rsidRDefault="00B91F3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Максимальный срок предварительного следствия по общему правилу не учитывая 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исключительные случаи</w:t>
            </w:r>
          </w:p>
        </w:tc>
        <w:tc>
          <w:tcPr>
            <w:tcW w:w="2977" w:type="dxa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12 месяцев</w:t>
            </w:r>
          </w:p>
        </w:tc>
        <w:tc>
          <w:tcPr>
            <w:tcW w:w="2410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правильно назвал срок (до 12 месяцев)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За сколько суток до дня истечения срока предварительного следствия следователь представляет постановление руководителю следственного органа </w:t>
            </w:r>
          </w:p>
        </w:tc>
        <w:tc>
          <w:tcPr>
            <w:tcW w:w="2977" w:type="dxa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5 суток</w:t>
            </w:r>
          </w:p>
        </w:tc>
        <w:tc>
          <w:tcPr>
            <w:tcW w:w="2410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правильно назвал срок (5 суток)</w:t>
            </w:r>
          </w:p>
        </w:tc>
      </w:tr>
      <w:tr w:rsidR="00B91F3D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Признав, что все следственные действия по уголовному делу произведены, а собранные доказательства достаточны для составления обвинительного заключения, кого следователь в первую очередь об этом уведомляет ?</w:t>
            </w:r>
          </w:p>
        </w:tc>
        <w:tc>
          <w:tcPr>
            <w:tcW w:w="2977" w:type="dxa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обвиняемого</w:t>
            </w:r>
          </w:p>
        </w:tc>
        <w:tc>
          <w:tcPr>
            <w:tcW w:w="2410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Ответ засчитывается как «верный» при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- обучающимся правильно указал (обвиняемого) 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Не позднее скольких суток со дня вынесения постановления о привлечении в качестве обвиняемого лицу должно быть предъявлено обвинение? </w:t>
            </w:r>
          </w:p>
        </w:tc>
        <w:tc>
          <w:tcPr>
            <w:tcW w:w="2977" w:type="dxa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3 суток</w:t>
            </w:r>
          </w:p>
        </w:tc>
        <w:tc>
          <w:tcPr>
            <w:tcW w:w="2410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</w:t>
            </w:r>
            <w:r>
              <w:rPr>
                <w:rFonts w:eastAsiaTheme="minorHAnsi"/>
                <w:sz w:val="20"/>
                <w:szCs w:val="20"/>
                <w:lang w:val="ru-RU"/>
              </w:rPr>
              <w:t>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обучающимся правильно назван срок (  3 суток) 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По заявлению о совершении гражданином Нечаевым вымогательства, совершённого неоднократно с применением насилия, следователем была проведена проверка оснований к возбуждению уголовного дела. При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этом Карташвили и Холодков, являвшиеся очевидцами совершения преступления, от дачи объяснений отказались. Следователь разъяснил Карташвили и Холодкову, что они обязаны дать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объяснения, так как не являются родственниками Нечаева и права воспользоваться ст.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51 Конституции РФ (привилегия против самообвинения) не имеют.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Вправе ли  Карташвили и Холодков отказаться от дачи объяснений в стадии возбуждения уголовного дела ?</w:t>
            </w:r>
          </w:p>
        </w:tc>
        <w:tc>
          <w:tcPr>
            <w:tcW w:w="2977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Да/ Вправе</w:t>
            </w:r>
          </w:p>
        </w:tc>
        <w:tc>
          <w:tcPr>
            <w:tcW w:w="2410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- обучающийся указал од</w:t>
            </w:r>
            <w:r>
              <w:rPr>
                <w:rFonts w:eastAsiaTheme="minorHAnsi"/>
                <w:sz w:val="20"/>
                <w:szCs w:val="20"/>
                <w:lang w:val="ru-RU"/>
              </w:rPr>
              <w:t>ин из или оба правильных ответов (да/ Вправе )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Второго августа в районный отдел полиции поступило заявление о совершении гражданином Ковальчуком кражи из квартиры Сучкова. Приступив к проверке оснований к возбуждению уголовного дела, дознаватель произвёл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следующие действия: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 августа отобрал объяснения у Сучкова;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 августа отобрал объяснения у гражданина Ковальчука и произвёл его освидетельствование для выявления повреждений, полученных Ковальчуком при выбивании двери;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6 августа отобрал объяснения у очеви</w:t>
            </w:r>
            <w:r>
              <w:rPr>
                <w:rFonts w:eastAsiaTheme="minorHAnsi"/>
                <w:sz w:val="20"/>
                <w:szCs w:val="20"/>
                <w:lang w:val="ru-RU"/>
              </w:rPr>
              <w:t>дцев преступления Семёнова и Комякова;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7 августа произвёл осмотр места происшествия на квартире Сучкова;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11 августа по результатам осмотра назначил судебно-трассологическую экспертизу;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12 августа произвёл из квартиры Ковальчука выемку похищенных им вещей;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14 августа отобрал объяснения у сослуживцев Ковальчука, подтвердивших его отсутствие в день совершения преступления на рабочем месте. 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По итогам проверки 15 августа дознаватель вынес постановление о возбуждении уголовного дела, мотивировав его результатами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проверки и направил постановление прокурору.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ru-RU"/>
              </w:rPr>
              <w:t>Имеются ли в действиях дознавателя нарушения требований УПК РФ ?</w:t>
            </w:r>
          </w:p>
        </w:tc>
        <w:tc>
          <w:tcPr>
            <w:tcW w:w="2977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Да/ Имеются</w:t>
            </w:r>
          </w:p>
        </w:tc>
        <w:tc>
          <w:tcPr>
            <w:tcW w:w="2410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обучающийся указал один из или оба правильных ответов (да/ Имеются )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15 августа 2024 года неизвестный преступник на улице Н-Садовой г. Самары под угрозой пистолета отобрал у водителя такси денежные средства на сумму 10 тысяч рублей и скрылся в неизвестном направлении. 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ru-RU"/>
              </w:rPr>
              <w:t>В какой форме должно вестись предварительное расследова</w:t>
            </w:r>
            <w:r>
              <w:rPr>
                <w:rFonts w:eastAsiaTheme="minorHAnsi"/>
                <w:i/>
                <w:iCs/>
                <w:sz w:val="20"/>
                <w:szCs w:val="20"/>
                <w:lang w:val="ru-RU"/>
              </w:rPr>
              <w:t xml:space="preserve">ние по данному факту совершения преступления? </w:t>
            </w:r>
          </w:p>
        </w:tc>
        <w:tc>
          <w:tcPr>
            <w:tcW w:w="2977" w:type="dxa"/>
            <w:vAlign w:val="center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форме предварительного следствия</w:t>
            </w:r>
          </w:p>
        </w:tc>
        <w:tc>
          <w:tcPr>
            <w:tcW w:w="2410" w:type="dxa"/>
            <w:vAlign w:val="center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обучающимся дан ответ на вопрос задачи « В форме предварительного следствия » </w:t>
            </w:r>
          </w:p>
          <w:p w:rsidR="00B91F3D" w:rsidRDefault="00B91F3D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 0 часов 35 минут в дежурную </w:t>
            </w:r>
            <w:r>
              <w:rPr>
                <w:rFonts w:eastAsiaTheme="minorHAnsi"/>
                <w:sz w:val="20"/>
                <w:szCs w:val="20"/>
                <w:lang w:val="ru-RU"/>
              </w:rPr>
              <w:t>часть отдела полиции Волжского района Самарской области позвонил участковый инспектор Косыгин и сообщил, что в пос. Рощинский в своем доме обнаружен труп гражданина Румянцева с признаками насильственной смерти. Однако сотрудники дежурной части сообщили Кос</w:t>
            </w:r>
            <w:r>
              <w:rPr>
                <w:rFonts w:eastAsiaTheme="minorHAnsi"/>
                <w:sz w:val="20"/>
                <w:szCs w:val="20"/>
                <w:lang w:val="ru-RU"/>
              </w:rPr>
              <w:t>ыгину, что дежурный следователь уже находится на выезде в связи с совершением другого правонарушения и в ближайшее время не сможет прибыть в пос. Рощинский. В этой ситуации Косыгин самостоятельно возбудил уголовное дело, произвел осмотр места происшествия,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допросил свидетелей Некрасова и Архипова, назначил судебно-медицинскую экспертизу на предмет установления причин смерти Румянцева, а кроме того, задержал подозреваемого Вавилова в порядке ст. 91 УПК РФ.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ru-RU"/>
              </w:rPr>
              <w:t xml:space="preserve">Законны ли действия инспектора Косыгина? </w:t>
            </w:r>
          </w:p>
        </w:tc>
        <w:tc>
          <w:tcPr>
            <w:tcW w:w="2977" w:type="dxa"/>
            <w:vAlign w:val="center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Законны/ Д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ействия инспектора Косыгина законны.</w:t>
            </w:r>
          </w:p>
        </w:tc>
        <w:tc>
          <w:tcPr>
            <w:tcW w:w="2410" w:type="dxa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обучающимся указал, что </w:t>
            </w:r>
            <w:r>
              <w:rPr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действия инспектора Косыгина законны.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К начальнику отдела полиции поступило заявление граждан П. и Д о совершении в отношении них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преступных действий со стороны Борисова, в результате чего потерпевшим П. и Д. был причинен средней тяжести вред здоровью. Проверив заявление, начальник РУВД пришел к выводу, что в действиях Борисова усматриваются признаки преступления, предусмотренного ч.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2 ст. 112 УК РФ.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ru-RU"/>
              </w:rPr>
              <w:t>Кто и в какой срок должен расследовать это дело?</w:t>
            </w:r>
          </w:p>
        </w:tc>
        <w:tc>
          <w:tcPr>
            <w:tcW w:w="2977" w:type="dxa"/>
            <w:vAlign w:val="center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Дознаватель органов внутренних дел РФ в срок до 30 суток.</w:t>
            </w:r>
          </w:p>
        </w:tc>
        <w:tc>
          <w:tcPr>
            <w:tcW w:w="2410" w:type="dxa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обучающимся указал, что </w:t>
            </w:r>
            <w:r>
              <w:rPr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расследование должен произвести</w:t>
            </w:r>
            <w:r>
              <w:rPr>
                <w:lang w:val="ru-RU"/>
              </w:rPr>
              <w:t xml:space="preserve"> д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ознаватель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органов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внутренних дел РФ в срок до 30 суток.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Оперуполномоченный органов внутренних дел Артемов, в ходе распития в свободное от работы время спиртных напитков, поссорился на почве личных неприязненных отношений со своим коллегой по работе Лыковым и причи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нил ему в ходе драки тяжкий вред здоровью. В отношении Артемова было возбуждено уголовное дело по признакам преступления, предусмотренного ч. 1 ст. 111 УК РФ.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Определите подследственность данного дела.</w:t>
            </w:r>
          </w:p>
        </w:tc>
        <w:tc>
          <w:tcPr>
            <w:tcW w:w="2977" w:type="dxa"/>
            <w:vAlign w:val="center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Предварительное следствие в данной ситуации должно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производится следователями Следственного комитета Российской Федерации</w:t>
            </w:r>
          </w:p>
        </w:tc>
        <w:tc>
          <w:tcPr>
            <w:tcW w:w="2410" w:type="dxa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указал, что</w:t>
            </w:r>
            <w:r>
              <w:rPr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предварительное следствие в данной ситуации должно производится следователями Следственного комитета </w:t>
            </w:r>
            <w:r>
              <w:rPr>
                <w:rFonts w:eastAsiaTheme="minorHAnsi"/>
                <w:sz w:val="20"/>
                <w:szCs w:val="20"/>
                <w:lang w:val="ru-RU"/>
              </w:rPr>
              <w:t>Российской Федерации</w:t>
            </w:r>
          </w:p>
        </w:tc>
      </w:tr>
      <w:tr w:rsidR="00B91F3D" w:rsidRPr="00481847">
        <w:tc>
          <w:tcPr>
            <w:tcW w:w="1271" w:type="dxa"/>
            <w:shd w:val="clear" w:color="auto" w:fill="auto"/>
          </w:tcPr>
          <w:p w:rsidR="00B91F3D" w:rsidRDefault="00B91F3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B91F3D" w:rsidRDefault="003A7849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На первом допросе в качестве обвиняемого Кульков отказался давать показания. Спустя несколько дней следователь вновь вызвал Кулькова на допрос по тому же обвинению, разъяснил Кулькову права обвиняемого, предоставил адвоката. Кульков </w:t>
            </w:r>
            <w:r>
              <w:rPr>
                <w:rFonts w:eastAsiaTheme="minorHAnsi"/>
                <w:sz w:val="20"/>
                <w:szCs w:val="20"/>
                <w:lang w:val="ru-RU"/>
              </w:rPr>
              <w:t>дал показания, изобличающие как его, так и других участников совершения преступления.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Могут ли показания Кулькова быть использованы в качестве доказательств?</w:t>
            </w:r>
          </w:p>
        </w:tc>
        <w:tc>
          <w:tcPr>
            <w:tcW w:w="2977" w:type="dxa"/>
            <w:vAlign w:val="center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Нет / не могут</w:t>
            </w:r>
          </w:p>
        </w:tc>
        <w:tc>
          <w:tcPr>
            <w:tcW w:w="2410" w:type="dxa"/>
          </w:tcPr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B91F3D" w:rsidRDefault="003A784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дан ответ на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вопрос задачи «нет» и (или) «не могут»</w:t>
            </w:r>
          </w:p>
          <w:p w:rsidR="00B91F3D" w:rsidRDefault="00B91F3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ru-RU" w:eastAsia="ru-RU"/>
              </w:rPr>
            </w:pPr>
          </w:p>
        </w:tc>
      </w:tr>
    </w:tbl>
    <w:p w:rsidR="00B91F3D" w:rsidRDefault="00B91F3D">
      <w:pPr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</w:p>
    <w:p w:rsidR="00B91F3D" w:rsidRDefault="00B91F3D">
      <w:pPr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</w:p>
    <w:p w:rsidR="00B91F3D" w:rsidRDefault="003A7849">
      <w:pPr>
        <w:spacing w:after="160" w:line="259" w:lineRule="auto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br w:type="page"/>
      </w:r>
    </w:p>
    <w:p w:rsidR="00B91F3D" w:rsidRDefault="003A7849">
      <w:pPr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lastRenderedPageBreak/>
        <w:t>КОМПЛЕКТ ОЦЕНОЧНЫХ СРЕДСТВ ДЛЯ ПРОМЕЖУТОЧНОЙ АТТЕСТАЦИИ</w:t>
      </w:r>
    </w:p>
    <w:p w:rsidR="00B91F3D" w:rsidRDefault="003A7849">
      <w:pPr>
        <w:tabs>
          <w:tab w:val="left" w:pos="1276"/>
        </w:tabs>
        <w:spacing w:after="0" w:line="240" w:lineRule="auto"/>
        <w:ind w:left="284" w:firstLine="720"/>
        <w:jc w:val="center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t xml:space="preserve">Примерные вопросы к </w:t>
      </w:r>
      <w:r w:rsidR="005F5F05">
        <w:rPr>
          <w:rFonts w:eastAsia="Times New Roman"/>
          <w:b/>
          <w:szCs w:val="24"/>
          <w:lang w:val="ru-RU"/>
        </w:rPr>
        <w:t>дифференцированному зачету</w:t>
      </w:r>
    </w:p>
    <w:p w:rsidR="00B91F3D" w:rsidRDefault="00B91F3D">
      <w:pPr>
        <w:tabs>
          <w:tab w:val="left" w:pos="1276"/>
        </w:tabs>
        <w:spacing w:after="0" w:line="240" w:lineRule="auto"/>
        <w:jc w:val="center"/>
        <w:rPr>
          <w:rFonts w:eastAsia="Times New Roman"/>
          <w:b/>
          <w:i/>
          <w:szCs w:val="24"/>
          <w:lang w:val="ru-RU"/>
        </w:rPr>
      </w:pPr>
    </w:p>
    <w:p w:rsidR="00B91F3D" w:rsidRDefault="003A7849">
      <w:pPr>
        <w:tabs>
          <w:tab w:val="left" w:pos="1276"/>
        </w:tabs>
        <w:spacing w:after="0" w:line="240" w:lineRule="auto"/>
        <w:jc w:val="center"/>
        <w:rPr>
          <w:rFonts w:eastAsia="Times New Roman"/>
          <w:b/>
          <w:i/>
          <w:szCs w:val="24"/>
          <w:lang w:val="ru-RU" w:eastAsia="ru-RU"/>
        </w:rPr>
      </w:pPr>
      <w:r>
        <w:rPr>
          <w:rFonts w:eastAsia="Times New Roman"/>
          <w:b/>
          <w:i/>
          <w:szCs w:val="24"/>
          <w:lang w:val="ru-RU"/>
        </w:rPr>
        <w:t>Контролируемые компетенции –</w:t>
      </w:r>
      <w:r>
        <w:rPr>
          <w:rFonts w:eastAsia="Times New Roman"/>
          <w:b/>
          <w:i/>
          <w:szCs w:val="24"/>
          <w:lang w:val="ru-RU" w:eastAsia="ru-RU"/>
        </w:rPr>
        <w:t xml:space="preserve"> ОК 5; ПК 2.1.; ПК 2.2.; ПК 2.3.</w:t>
      </w:r>
    </w:p>
    <w:tbl>
      <w:tblPr>
        <w:tblStyle w:val="af5"/>
        <w:tblpPr w:leftFromText="180" w:rightFromText="180" w:vertAnchor="text" w:horzAnchor="page" w:tblpX="718" w:tblpY="270"/>
        <w:tblOverlap w:val="never"/>
        <w:tblW w:w="1545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35"/>
        <w:gridCol w:w="2426"/>
        <w:gridCol w:w="12191"/>
      </w:tblGrid>
      <w:tr w:rsidR="00B91F3D" w:rsidRPr="00481847">
        <w:tc>
          <w:tcPr>
            <w:tcW w:w="835" w:type="dxa"/>
            <w:shd w:val="clear" w:color="auto" w:fill="FFFFFF" w:themeFill="background1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426" w:type="dxa"/>
            <w:shd w:val="clear" w:color="auto" w:fill="FFFFFF" w:themeFill="background1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Задание</w:t>
            </w:r>
          </w:p>
        </w:tc>
        <w:tc>
          <w:tcPr>
            <w:tcW w:w="12191" w:type="dxa"/>
            <w:shd w:val="clear" w:color="auto" w:fill="FFFFFF" w:themeFill="background1"/>
          </w:tcPr>
          <w:p w:rsidR="00B91F3D" w:rsidRDefault="003A7849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  <w:t>Ключ к заданию / Эталонный ответ</w:t>
            </w:r>
          </w:p>
        </w:tc>
      </w:tr>
      <w:tr w:rsidR="00B91F3D">
        <w:tc>
          <w:tcPr>
            <w:tcW w:w="835" w:type="dxa"/>
            <w:shd w:val="clear" w:color="auto" w:fill="FFFFFF" w:themeFill="background1"/>
          </w:tcPr>
          <w:p w:rsidR="00B91F3D" w:rsidRDefault="00B91F3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6" w:type="dxa"/>
            <w:shd w:val="clear" w:color="auto" w:fill="FFFFFF" w:themeFill="background1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ru-RU"/>
              </w:rPr>
              <w:t xml:space="preserve"> Понятие, система и стадии уголовного процесса.</w:t>
            </w:r>
          </w:p>
        </w:tc>
        <w:tc>
          <w:tcPr>
            <w:tcW w:w="12191" w:type="dxa"/>
            <w:shd w:val="clear" w:color="auto" w:fill="FFFFFF" w:themeFill="background1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lang w:val="ru-RU"/>
              </w:rPr>
              <w:t>Уголовный процесс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 — это алгоритм, урегулированная уголовно-процессуальным законом деятельность уполномоченных лиц, направленная на возбуждение, расследование и рассмотрение уголовного дела с целью привлечения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 к уголовной ответственности и назначения наказания лицам, виновных в совершении преступления, а равно освобождению от уголовной ответственности и наказания лиц невиновных в совершении преступления. Также это</w:t>
            </w:r>
            <w:r>
              <w:rPr>
                <w:rFonts w:eastAsia="Times New Roman"/>
                <w:bCs/>
                <w:color w:val="000000" w:themeColor="text1"/>
                <w:sz w:val="20"/>
                <w:lang w:val="ru-RU"/>
              </w:rPr>
              <w:t xml:space="preserve"> система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 правоотношений, в которые вступают упол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номоченные субъекты друг с другом и с другими субъектами, вовлекаемыми в производство по уголовному делу. В уголовном судопроизводстве России выделяют две основные части — досудебное производство и судебное производство. Каждая из них включает несколько </w:t>
            </w:r>
            <w:r>
              <w:rPr>
                <w:rFonts w:eastAsia="Times New Roman"/>
                <w:bCs/>
                <w:color w:val="000000" w:themeColor="text1"/>
                <w:sz w:val="20"/>
                <w:lang w:val="ru-RU"/>
              </w:rPr>
              <w:t>ст</w:t>
            </w:r>
            <w:r>
              <w:rPr>
                <w:rFonts w:eastAsia="Times New Roman"/>
                <w:bCs/>
                <w:color w:val="000000" w:themeColor="text1"/>
                <w:sz w:val="20"/>
                <w:lang w:val="ru-RU"/>
              </w:rPr>
              <w:t>адий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: 1. Возбуждение уголовного дела, 2. Предварительное расследование, 3. Предание суду, 4. Судебное разбирательство, 5. Апелляционное производство, 6. Исполнение приговора, 7. Кассационное судопроизводство, 8. </w:t>
            </w:r>
            <w:r>
              <w:rPr>
                <w:rFonts w:eastAsia="Times New Roman"/>
                <w:color w:val="000000" w:themeColor="text1"/>
                <w:sz w:val="20"/>
              </w:rPr>
              <w:t xml:space="preserve">Надзорное производство </w:t>
            </w:r>
          </w:p>
        </w:tc>
      </w:tr>
      <w:tr w:rsidR="00B91F3D" w:rsidRPr="00481847">
        <w:tc>
          <w:tcPr>
            <w:tcW w:w="835" w:type="dxa"/>
            <w:shd w:val="clear" w:color="auto" w:fill="FFFFFF" w:themeFill="background1"/>
          </w:tcPr>
          <w:p w:rsidR="00B91F3D" w:rsidRDefault="00B91F3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6" w:type="dxa"/>
            <w:shd w:val="clear" w:color="auto" w:fill="FFFFFF" w:themeFill="background1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ru-RU"/>
              </w:rPr>
              <w:t xml:space="preserve"> Источники уголовн</w:t>
            </w:r>
            <w:r>
              <w:rPr>
                <w:rFonts w:eastAsia="Times New Roman"/>
                <w:b/>
                <w:bCs/>
                <w:color w:val="000000"/>
                <w:sz w:val="20"/>
                <w:lang w:val="ru-RU"/>
              </w:rPr>
              <w:t>о-процессуального права.</w:t>
            </w:r>
          </w:p>
        </w:tc>
        <w:tc>
          <w:tcPr>
            <w:tcW w:w="12191" w:type="dxa"/>
            <w:shd w:val="clear" w:color="auto" w:fill="FFFFFF" w:themeFill="background1"/>
          </w:tcPr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lang w:val="ru-RU"/>
              </w:rPr>
              <w:t>Источники уголовно-процессуального права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 – это нормативные правовые акты, которые являются внешними формами выражения уголовно-процессуальных норм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Порядок уголовного судопроизводства на территории Российской Федерации 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устанавливается настоящим Кодексом, основанным на Конституции Российской Федерации.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 Порядок уголовного судопроизводства, установленный настоящим Кодексом, является обязательным для судов, органов прокуратуры, органов предварительного следствия и органов д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ознания, а также иных участников уголовного судопроизводства.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 Общепризнанные принципы и нормы международного права, и международные договоры Российской Федерации являются составной частью законодательства Российской Федерации, регулирующего уголовное судо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производство. Если международным договором Российской Федерации установлены иные правила, чем предусмотренные настоящим Кодексом, то применяются правила международного договора. Не допускается применение правил международных договоров Российской Федерации 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в их истолковании, противоречащем Конституции Российской Федерации. Такое противоречие может быть установлено в порядке, определенном федеральным конституционным законом.</w:t>
            </w:r>
          </w:p>
        </w:tc>
      </w:tr>
      <w:tr w:rsidR="00B91F3D" w:rsidRPr="00481847">
        <w:tc>
          <w:tcPr>
            <w:tcW w:w="835" w:type="dxa"/>
            <w:shd w:val="clear" w:color="auto" w:fill="FFFFFF" w:themeFill="background1"/>
          </w:tcPr>
          <w:p w:rsidR="00B91F3D" w:rsidRDefault="00B91F3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6" w:type="dxa"/>
            <w:shd w:val="clear" w:color="auto" w:fill="FFFFFF" w:themeFill="background1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ru-RU"/>
              </w:rPr>
              <w:t xml:space="preserve"> Понятие и классификация субъектов уголовного процесса.</w:t>
            </w:r>
          </w:p>
        </w:tc>
        <w:tc>
          <w:tcPr>
            <w:tcW w:w="12191" w:type="dxa"/>
            <w:shd w:val="clear" w:color="auto" w:fill="FFFFFF" w:themeFill="background1"/>
          </w:tcPr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lang w:val="ru-RU"/>
              </w:rPr>
              <w:t xml:space="preserve">Субъекты уголовного </w:t>
            </w:r>
            <w:r>
              <w:rPr>
                <w:rFonts w:eastAsia="Times New Roman"/>
                <w:bCs/>
                <w:color w:val="000000" w:themeColor="text1"/>
                <w:sz w:val="20"/>
                <w:lang w:val="ru-RU"/>
              </w:rPr>
              <w:t>процесса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 — это участники, имеющие определённые права и обязанности в рамках уголовно-процессуальных правоотношений. Участники уголовного судопроизводства со стороны </w:t>
            </w:r>
            <w:r>
              <w:rPr>
                <w:rFonts w:eastAsia="Times New Roman"/>
                <w:bCs/>
                <w:color w:val="000000" w:themeColor="text1"/>
                <w:sz w:val="20"/>
                <w:lang w:val="ru-RU"/>
              </w:rPr>
              <w:t>обвинения: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 прокурор, следователь, руководитель следственного органа, органы дознания, начал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ьник подразделения дознания, начальник органа дознания, дознаватель, потерпевший, частный обвинитель, гражданский истец; представители потерпевшего, гражданского истца и частного обвинителя. 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Участники уголовного судопроизводства со стороны </w:t>
            </w:r>
            <w:r>
              <w:rPr>
                <w:rFonts w:eastAsia="Times New Roman"/>
                <w:bCs/>
                <w:color w:val="000000" w:themeColor="text1"/>
                <w:sz w:val="20"/>
                <w:lang w:val="ru-RU"/>
              </w:rPr>
              <w:t>защиты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: подозре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ваемый, обвиняемый; подсудимый, законные представители несовершеннолетнего подозреваемого и обвиняемого, защитник, гражданский ответчик, представитель гражданского ответчика.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lang w:val="ru-RU"/>
              </w:rPr>
              <w:t>Иные участники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 уголовного судопроизводства не выступают на стороне обвинения или 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защиты. Они являются источниками доказательственной информации либо привлекаются для оказания технической или иной помощи (содействия) и удостоверения хода и результатов следственных действий - свидетель, лицо, в отношении которого уголовное дело выделено 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в отдельное производство в связи с заключением с ним досудебного соглашения о сотрудничестве, эксперт, специалист, переводчик, понятой (Глава 8 УПК РФ).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А также </w:t>
            </w:r>
            <w:r>
              <w:rPr>
                <w:rFonts w:eastAsia="Times New Roman"/>
                <w:bCs/>
                <w:color w:val="000000" w:themeColor="text1"/>
                <w:sz w:val="20"/>
                <w:lang w:val="ru-RU"/>
              </w:rPr>
              <w:t>суд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 – любой суд общей юрисдикции, рассматривающий уголовное дело по существу и выносящий решени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я, предусмотренные УПК</w:t>
            </w:r>
          </w:p>
        </w:tc>
      </w:tr>
      <w:tr w:rsidR="00B91F3D" w:rsidRPr="00481847">
        <w:tc>
          <w:tcPr>
            <w:tcW w:w="835" w:type="dxa"/>
            <w:shd w:val="clear" w:color="auto" w:fill="FFFFFF" w:themeFill="background1"/>
          </w:tcPr>
          <w:p w:rsidR="00B91F3D" w:rsidRDefault="00B91F3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6" w:type="dxa"/>
            <w:shd w:val="clear" w:color="auto" w:fill="FFFFFF" w:themeFill="background1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ru-RU"/>
              </w:rPr>
              <w:t xml:space="preserve"> Понятие и структура предмета доказывания.</w:t>
            </w:r>
          </w:p>
        </w:tc>
        <w:tc>
          <w:tcPr>
            <w:tcW w:w="12191" w:type="dxa"/>
            <w:shd w:val="clear" w:color="auto" w:fill="FFFFFF" w:themeFill="background1"/>
          </w:tcPr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lang w:val="ru-RU"/>
              </w:rPr>
              <w:t>Предмет доказывания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 — это круг обстоятельств, подлежащих доказыванию по каждому уголовному делу и необходимых для его разрешения по существу (ст. 73 УПК РФ).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Структура предмета доказывания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 в уголовном процессе включает главный факт и доказательственные факты. Главный факт состоит из следующих элементов: событие преступления (время, место, способ и другие обстоятельства совершения преступления), виновность лица в совершении преступления, фор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ма вины и мотивы, обстоятельства, характеризующие личность обвиняемого, характер и размер вреда, причинённого преступлением, обстоятельства, исключающие преступность и наказуемость деяния, обстоятельства, смягчающие и отягчающие наказание, обстоятельства, 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которые могут повлечь за собой освобождение от уголовной ответственности и наказания, 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lastRenderedPageBreak/>
              <w:t>основания для конфискации имущества. Доказательственные факты — это обстоятельства, которые в своей совокупности позволяют сделать логические выводы о наличии или отсутст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вии обстоятельств главного факта</w:t>
            </w:r>
          </w:p>
        </w:tc>
      </w:tr>
      <w:tr w:rsidR="00B91F3D" w:rsidRPr="00481847">
        <w:tc>
          <w:tcPr>
            <w:tcW w:w="835" w:type="dxa"/>
            <w:shd w:val="clear" w:color="auto" w:fill="FFFFFF" w:themeFill="background1"/>
          </w:tcPr>
          <w:p w:rsidR="00B91F3D" w:rsidRDefault="00B91F3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6" w:type="dxa"/>
            <w:shd w:val="clear" w:color="auto" w:fill="FFFFFF" w:themeFill="background1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ru-RU"/>
              </w:rPr>
              <w:t xml:space="preserve"> Понятие и классификация доказательств. Процесс доказывания и его структура.</w:t>
            </w:r>
          </w:p>
        </w:tc>
        <w:tc>
          <w:tcPr>
            <w:tcW w:w="12191" w:type="dxa"/>
            <w:shd w:val="clear" w:color="auto" w:fill="FFFFFF" w:themeFill="background1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lang w:val="ru-RU"/>
              </w:rPr>
              <w:t>Доказательства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 - любые сведения, на основе которых суд, прокурор, следователь, дознаватель устанавливает наличие или отсутствие обстоятельств, подлежащих доказыванию при производстве по уголовному делу, а также иных обстоятельств, имеющих значение для уголовного дела (с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т. 74 УПК РФ). </w:t>
            </w:r>
            <w:r>
              <w:rPr>
                <w:rFonts w:eastAsia="Times New Roman"/>
                <w:bCs/>
                <w:color w:val="000000" w:themeColor="text1"/>
                <w:sz w:val="20"/>
                <w:lang w:val="ru-RU"/>
              </w:rPr>
              <w:t>Классификация доказательств: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 1. по отношению к предмету доказывания — прямые и косвенные; 2. по отношению к обвинению — обвинительные и оправдательные; 3. по источнику сведений о фактах — первоначальные и производные; 4. по механизму формиро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вания и носителю доказательственной информации — исходящие от лиц (личные) и вещественные. Согласно ч.2 ст. 74 УПК РФ В качестве доказательств допускаются: 1) показания подозреваемого, обвиняемого; 2) показания потерпевшего, свидетеля; 3) заключение и пока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зания эксперта; 3.1) заключение и показания специалиста; 4) вещественные доказательства; 5) протоколы следственных и судебных действий; 6) иные документы.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Доказывание - деятельность следователя, дознавателя, прокурора, суда по собиранию, проверке и оценке 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доказательств с целью установления обстоятельств, подлежащих доказыванию по уголовному делу. Согласно статье 85 Уголовно-процессуального кодекса Российской Федерации, доказывание в уголовном процессе состоит из следующих этапов: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1. Собирание доказательств.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 Осуществляется в ходе уголовного судопроизводства дознавателем, следователем, прокурором и судом путём производства следственных и иных процессуальных действий, предусмотренных уголовно-процессуальным законодательством. 2. Проверка доказательств. Производ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ится дознавателем, следователем, прокурором, судом путём сопоставления их с другими доказательствами, имеющимися в уголовном деле, а также установления их источников, получения иных доказательств, подтверждающих или опровергающих проверяемое доказательство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. 3. Оценка доказательств. Каждое доказательство подлежит оценке с точки зрения относимости, допустимости и достоверности. Все собранные в ходе расследования преступления доказательства оцениваются с точки зрения достаточности для разрешения уголовного дел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а. Отличительными чертами доказывания являются: способы, процессуальная форма, регулирование нормами права, специальные субъекты, наличие процессуальных сроков.</w:t>
            </w:r>
          </w:p>
        </w:tc>
      </w:tr>
      <w:tr w:rsidR="00B91F3D" w:rsidRPr="00481847">
        <w:tc>
          <w:tcPr>
            <w:tcW w:w="835" w:type="dxa"/>
            <w:shd w:val="clear" w:color="auto" w:fill="FFFFFF" w:themeFill="background1"/>
          </w:tcPr>
          <w:p w:rsidR="00B91F3D" w:rsidRDefault="00B91F3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6" w:type="dxa"/>
            <w:shd w:val="clear" w:color="auto" w:fill="FFFFFF" w:themeFill="background1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ru-RU"/>
              </w:rPr>
              <w:t xml:space="preserve"> Понятие и виды мер уголовно-процессуального принуждения.</w:t>
            </w:r>
          </w:p>
        </w:tc>
        <w:tc>
          <w:tcPr>
            <w:tcW w:w="12191" w:type="dxa"/>
            <w:shd w:val="clear" w:color="auto" w:fill="FFFFFF" w:themeFill="background1"/>
          </w:tcPr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Меры уголовно - процессуального при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нуждения- предусмотренные законом  процессуальные средства принудительно- обеспечительного характера, включающие в  себя задержание подозреваемого, меры пресечения и иные меры процессуального  принуждения, которые орган дознания, дознаватель, следователь, 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суд в пределах своих  полномочий вправе применить к подозреваемому, обвиняемому и иным участникам  уголовного судопроизводства при наличии оснований, предусмотренных УПК в целях  предупреждения, либо пресечения их неправомерных действий.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Виды мер</w:t>
            </w:r>
            <w:r>
              <w:rPr>
                <w:color w:val="000000" w:themeColor="text1"/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уголовно-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 процессуального принуждения: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1. Задержание подозреваемого.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2. Меры пресечения.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3. Иные меры уголовно-процессуального принуждения.</w:t>
            </w:r>
          </w:p>
        </w:tc>
      </w:tr>
      <w:tr w:rsidR="00B91F3D">
        <w:tc>
          <w:tcPr>
            <w:tcW w:w="835" w:type="dxa"/>
            <w:shd w:val="clear" w:color="auto" w:fill="FFFFFF" w:themeFill="background1"/>
          </w:tcPr>
          <w:p w:rsidR="00B91F3D" w:rsidRDefault="00B91F3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6" w:type="dxa"/>
            <w:shd w:val="clear" w:color="auto" w:fill="FFFFFF" w:themeFill="background1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ru-RU"/>
              </w:rPr>
              <w:t xml:space="preserve"> Понятие и виды мер пресечения, основания и порядок их применения.</w:t>
            </w:r>
          </w:p>
        </w:tc>
        <w:tc>
          <w:tcPr>
            <w:tcW w:w="12191" w:type="dxa"/>
            <w:shd w:val="clear" w:color="auto" w:fill="FFFFFF" w:themeFill="background1"/>
          </w:tcPr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Меры пресечения- разновидность мер уголовно-процессуального принуждения, временно ограничивающих права личности, применяемы органом дознания, следователем, прокурором, судом или судьей к обвиняемым (в исключительных случаях к подозреваемым) для того, чтобы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 не дать возможности скрыться от дознания, прокурора, следователя, судебного разбирательства и от приведения приговора в 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исполнение, воспрепятствовать установлению истины по уголовному делу или продолжить преступную деятельность. Основания для избрания ме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ры пресечения (ст. 97 УПК)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.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Дознаватель, следователь, а также суд в пределах предоставленных им полномочий вправе избрать обвиняемому, подозреваемому одну из мер пресечения, при наличии достаточных оснований полагать, что обвиняемый, подозреваемый: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1) 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скроется от дознания, предварительного следствия или суда;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2) может продолжать заниматься преступной деятельностью;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3) может угрожать свидетелю, иным участникам уголовного судопроизводства, уничтожить доказательства либо иным путем воспрепятствовать 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производству по уголовному делу.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Мерами пресечения являются (ст.98 УПК):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1) подписка о невыезде;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2) личное поручительство;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3) наблюдение командования воинской части;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lastRenderedPageBreak/>
              <w:t>4) присмотр за несовершеннолетним обвиняемым;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5) запрет определенных действий;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6) залог;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7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) домашний арест;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8) заключение под стражу.</w:t>
            </w:r>
          </w:p>
        </w:tc>
      </w:tr>
      <w:tr w:rsidR="00B91F3D" w:rsidRPr="00481847">
        <w:tc>
          <w:tcPr>
            <w:tcW w:w="835" w:type="dxa"/>
            <w:shd w:val="clear" w:color="auto" w:fill="FFFFFF" w:themeFill="background1"/>
          </w:tcPr>
          <w:p w:rsidR="00B91F3D" w:rsidRDefault="00B91F3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6" w:type="dxa"/>
            <w:shd w:val="clear" w:color="auto" w:fill="FFFFFF" w:themeFill="background1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ru-RU"/>
              </w:rPr>
              <w:t xml:space="preserve"> Понятие, значение и задачи стадии возбуждения уголовного дела. Понятие поводов и оснований к возбуждению уголовного дела.</w:t>
            </w:r>
          </w:p>
        </w:tc>
        <w:tc>
          <w:tcPr>
            <w:tcW w:w="12191" w:type="dxa"/>
            <w:shd w:val="clear" w:color="auto" w:fill="FFFFFF" w:themeFill="background1"/>
          </w:tcPr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Возбуждение уголовного дела — это начальная стадия уголовного процесса, в рамках 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которой государственные органы и их  должностные лица, получив сведения о совершенном или готовившемся преступлении, устанавливают наличие или отсутствие оснований для производства по уголовному делу и принимают решение о возбуждении уголовного дела или об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 отказе в возбуждении уголовного дела.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Эта стадия имеет большое значение для обеспечения законности оснований для возбуждения уголовного дела, а также для предотвращения готовящихся и пресечения уже совершённых преступлений.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Задачи: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Основными задачами стад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ии возбуждения уголовного дела являются: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• установление наличия в деянии, названном в поступившем в государственный орган или к его должностному лицу заявлении, сообщении достаточных данных, указывающих на признаки преступления, либо установление обстоятел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ьств, исключающих производство по уголовному делу;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• принятие мер по закреплению и сохранению следов преступления;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• предотвращение готовящегося и пресечение совершаемого преступления.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Поводом к возбуждению уголовного дела является установленный законом и 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надлежаще оформленный источник информации о готовящемся или совершенном преступлении, который передан должностному лицу или государственному органу, уполномоченному принимать решение о возбуждении уголовного дела.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Основанием для возбуждения уголовного дела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 является наличие достаточных данных, указывающих на признаки преступления.</w:t>
            </w:r>
          </w:p>
        </w:tc>
      </w:tr>
      <w:tr w:rsidR="00B91F3D" w:rsidRPr="00481847">
        <w:tc>
          <w:tcPr>
            <w:tcW w:w="835" w:type="dxa"/>
            <w:shd w:val="clear" w:color="auto" w:fill="FFFFFF" w:themeFill="background1"/>
          </w:tcPr>
          <w:p w:rsidR="00B91F3D" w:rsidRDefault="00B91F3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6" w:type="dxa"/>
            <w:shd w:val="clear" w:color="auto" w:fill="FFFFFF" w:themeFill="background1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ru-RU"/>
              </w:rPr>
              <w:t xml:space="preserve"> Понятие дознания. Полномочия дознавателя.</w:t>
            </w:r>
          </w:p>
        </w:tc>
        <w:tc>
          <w:tcPr>
            <w:tcW w:w="12191" w:type="dxa"/>
            <w:shd w:val="clear" w:color="auto" w:fill="FFFFFF" w:themeFill="background1"/>
          </w:tcPr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Дознание — это одна из форм предварительного расследования преступлений, осуществляемое по уголовным делам, указанным в части третьей 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статьи 150 УПК РФ.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Дознаватель имеет право: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Дознаватель уполномочен: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1) самостоятельно производить следственные и иные процессуальные действия и принимать процессуальные решения, за исключением случаев, когда требуется согласие начальника органа дознания, 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прокурора или судебное решение;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2) давать органу дознания обязательные для исполнения письменные поручения о проведении оперативно-розыскных мероприятий, производстве отдельных следственных действий и исполнении постановлений о задержании, приводе, заключе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нии под стражу и других процессуальных действиях;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3) получать содействие при осуществлении указанных поручений от органов дознания и других должностных лиц;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4) обжаловать решения прокурора о возвращении уголовного дела для дополнительного дознания или пере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 составления обвинительного акта или постановления, а также о направлении уголовного дела для производства дознания в общем порядке;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5) осуществлять иные полномочия, предусмотренные УПК РФ.</w:t>
            </w:r>
          </w:p>
        </w:tc>
      </w:tr>
      <w:tr w:rsidR="00B91F3D" w:rsidRPr="00481847">
        <w:tc>
          <w:tcPr>
            <w:tcW w:w="835" w:type="dxa"/>
            <w:shd w:val="clear" w:color="auto" w:fill="FFFFFF" w:themeFill="background1"/>
          </w:tcPr>
          <w:p w:rsidR="00B91F3D" w:rsidRDefault="00B91F3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6" w:type="dxa"/>
            <w:shd w:val="clear" w:color="auto" w:fill="FFFFFF" w:themeFill="background1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ru-RU"/>
              </w:rPr>
              <w:t xml:space="preserve"> Общие условия предварительного следствия.</w:t>
            </w:r>
          </w:p>
        </w:tc>
        <w:tc>
          <w:tcPr>
            <w:tcW w:w="12191" w:type="dxa"/>
            <w:shd w:val="clear" w:color="auto" w:fill="FFFFFF" w:themeFill="background1"/>
          </w:tcPr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Общие условия 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предварительного следствия — это определённые правила, закреплённые в Уголовно-процессуальном кодексе, которые отображают характерные черты предварительного расследования и определяют основные требования к порядку следственных действий и последующему приня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тию решений.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Согласно главе 21 УПК РФ, к общим условиям предварительного расследования относятся: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1. Формы предварительного расследования.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2. Подследственность.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3. Место производства предварительного расследования.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4. Соединение уголовных дел.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5. Выделение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 уголовного дела.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6. Выделение в отдельное производство материалов уголовного дела.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7. Начало производства предварительного расследования.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lastRenderedPageBreak/>
              <w:t>8. Производство неотложных следственных действий.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9 Окончание предварительного расследования.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10. Обязательность 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рассмотрения ходатайства.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11. Меры попечения о детях, об иждивенцах подозреваемого или обвиняемого и меры по обеспечению сохранности его имущества.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12. Недопустимость разглашения данных предварительного расследования.</w:t>
            </w:r>
          </w:p>
        </w:tc>
      </w:tr>
      <w:tr w:rsidR="00B91F3D" w:rsidRPr="00481847">
        <w:tc>
          <w:tcPr>
            <w:tcW w:w="835" w:type="dxa"/>
            <w:shd w:val="clear" w:color="auto" w:fill="FFFFFF" w:themeFill="background1"/>
          </w:tcPr>
          <w:p w:rsidR="00B91F3D" w:rsidRDefault="00B91F3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6" w:type="dxa"/>
            <w:shd w:val="clear" w:color="auto" w:fill="FFFFFF" w:themeFill="background1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ru-RU"/>
              </w:rPr>
              <w:t xml:space="preserve"> Понятие, система, виды следственных</w:t>
            </w:r>
            <w:r>
              <w:rPr>
                <w:rFonts w:eastAsia="Times New Roman"/>
                <w:b/>
                <w:bCs/>
                <w:color w:val="000000"/>
                <w:sz w:val="20"/>
                <w:lang w:val="ru-RU"/>
              </w:rPr>
              <w:t xml:space="preserve"> действий. Общие правила производства следственных действий.</w:t>
            </w:r>
          </w:p>
        </w:tc>
        <w:tc>
          <w:tcPr>
            <w:tcW w:w="12191" w:type="dxa"/>
            <w:shd w:val="clear" w:color="auto" w:fill="FFFFFF" w:themeFill="background1"/>
          </w:tcPr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Следственные действия – это производимые следователем в соответствии с уголовно-процессуальным законом процессуальные действия, целью которых являются собирание и проверка доказательств.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Следстве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нные действия могут быть классифицированы на виды по субъектам и времени их производства, по составу участников, по степени принудительности и другим основаниям.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К следственным действиям относятся: осмотр, освидетельствование, следственный эксперимент (гл.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 24 УПК РФ); обыск, выемка, наложение ареста на почтово-телеграфные отправления, контроль и запись переговоров, получение информации о соединениях между абонентами и (или) абонентскими устройствами (гл. 25 УПК РФ); допрос, очная ставка, опознание, проверка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 показаний (гл. 26 УПК РФ); производство судебной экспертизы (гл. 27 УПК РФ).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Следственные действия, предусмотренные статьями 178 частью третьей (эксгумация трупа), 179 (освидетельствование), 182 (обыск) и 183 (выемка) УПК РФ, производятся на основании пос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тановления следователя.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В случаях, предусмотренных пунктами 4 - 9, 11 и 12 части второй статьи 29 (о производстве осмотра жилища при отсутствии согласия проживающих в нем лиц; о производстве обыска и (или) выемки в жилище; о производстве выемки заложенной 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или сданной на хранение в ломбард вещи; о производстве обыска, осмотра и выемки в отношении адвоката; о производстве личного обыска; о производстве выемки предметов и документов, содержащих государственную или иную охраняемую федеральным законом тайну, а т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акже предметов и документов, содержащих информацию о вкладах и счетах граждан в банках и иных кредитных организациях; о наложении ареста на корреспонденцию, разрешении на ее осмотр и выемку в учреждениях связи; о наложении ареста на имущество; о контроле и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записи телефонных и иных переговоров; о получении информации о соединениях между абонентами и (или) абонентскими устройствами УПК РФ), следственные действия производятся на основании судебного решения.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Производство следственного действия в ночное время не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допускается, за исключением случаев, не терпящих отлагательства.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При производстве следственных действий недопустимо применение насилия, угроз и иных незаконных мер, а равно создание опасности для жизни и здоровья участвующих в них лиц.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Следователь, привле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кая к участию в следственных действиях участников уголовного судопроизводства, удостоверяется в их личности, разъясняет им права, ответственность, а также порядок производства соответствующего следственного действия. Если в производстве следственного дейст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вия участвует потерпевший, свидетель, специалист, эксперт или переводчик, то он также предупреждается об ответственности, предусмотренной статьями 307 и 308 Уголовного кодекса Российской Федерации. Если в производстве следственного действия по уголовному д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елу в отношении соучастников преступления участвует лицо, в отношении которого уголовное дело выделено в отдельное производство в связи с заключением с ним досудебного соглашения о сотрудничестве, то оно предупреждается о предусмотренных главой 40.1 УПК РФ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последствиях несоблюдения им условий и невыполнения обязательств, предусмотренных досудебным соглашением о сотрудничестве, в том числе в случае умышленного сообщения ложных сведений или умышленного сокрытия от следствия каких-либо существенных сведений.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П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ри производстве следственных действий могут применяться технические средства и способы обнаружения, фиксации и изъятия следов преступления и вещественных доказательств. Перед началом следственного действия следователь предупреждает лиц, участвующих в следс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твенном действии, о применении технических средств.</w:t>
            </w:r>
          </w:p>
        </w:tc>
      </w:tr>
      <w:tr w:rsidR="00B91F3D" w:rsidRPr="00481847">
        <w:tc>
          <w:tcPr>
            <w:tcW w:w="835" w:type="dxa"/>
            <w:shd w:val="clear" w:color="auto" w:fill="FFFFFF" w:themeFill="background1"/>
          </w:tcPr>
          <w:p w:rsidR="00B91F3D" w:rsidRDefault="00B91F3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6" w:type="dxa"/>
            <w:shd w:val="clear" w:color="auto" w:fill="FFFFFF" w:themeFill="background1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ru-RU"/>
              </w:rPr>
              <w:t xml:space="preserve"> Основание и порядок приостановления предварительного следствия. Окончание предварительного следствия и его формы</w:t>
            </w:r>
          </w:p>
        </w:tc>
        <w:tc>
          <w:tcPr>
            <w:tcW w:w="12191" w:type="dxa"/>
            <w:shd w:val="clear" w:color="auto" w:fill="FFFFFF" w:themeFill="background1"/>
          </w:tcPr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Предварительное следствие приостанавливается при наличии одного из следующих оснований: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1) лицо, подлежащее привлечению в качестве обвиняемого, не установлено;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2) подозреваемый или обвиняемый скрылся от следствия либо место его нахождения не установлено по иным причинам;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3) место нахождения подозреваемого или обвиняемого известно, однако 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реальная возможность его участия в уголовном деле отсутствует;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4) временное тяжелое заболевание подозреваемого или обвиняемого, удостоверенное медицинским заключением, препятствует его участию в следственных и иных процессуальных действиях.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О приостановлен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ии предварительного следствия следователь выносит постановление, копию которого направляет прокурору.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lastRenderedPageBreak/>
              <w:t>Чтобы решение следователя о приостановлении предварительного следствия было законным и обоснованным, до принятия решения должны быть выполнены следующие у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словия: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1) проведены все следственные действия, для производства которых не требуется участие подозреваемого (обвиняемого). Следователь должен принять все меры к установлению события преступления и изобличению лиц, его совершивших (ч. 2 ст. 21 УПК РФ);</w:t>
            </w:r>
          </w:p>
          <w:p w:rsidR="00B91F3D" w:rsidRDefault="003A7849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2) </w:t>
            </w: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отсутствуют основания для прекращения уголовного дела, предусмотренные ст. 24 УПК РФ;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>3) Истек срок следствия (для п. 1 и 2 ч.1 ст.208 УПК РФ).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Окончание предварительного расследования представляет собой совокупность процессуальных действий и решений, осущ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ествляемых и принимаемых на заключительном этапе досудебного производства и обусловливающих завершение уголовно-процессуальных отношений, складывающихся в ходе всего дознания или предварительного следствия.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Производство предварительного следствия может быт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ь закончено в одной из следующих форм: 1) составлением обвинительного заключения или обвинительного акта; 2) составлением постановления о прекращении уголовного дела; 3) составлением постановления о направлении дела в суд для применения принудительной меры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медицинского характера.</w:t>
            </w:r>
          </w:p>
        </w:tc>
      </w:tr>
      <w:tr w:rsidR="00B91F3D" w:rsidRPr="00481847">
        <w:tc>
          <w:tcPr>
            <w:tcW w:w="835" w:type="dxa"/>
            <w:shd w:val="clear" w:color="auto" w:fill="FFFFFF" w:themeFill="background1"/>
          </w:tcPr>
          <w:p w:rsidR="00B91F3D" w:rsidRDefault="00B91F3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6" w:type="dxa"/>
            <w:shd w:val="clear" w:color="auto" w:fill="FFFFFF" w:themeFill="background1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ru-RU"/>
              </w:rPr>
              <w:t xml:space="preserve"> Понятие подсудности. Признаки уголовных дел, определяющие подсудность.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Понятие и задачи стадии судебного разбирательства.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Понятие и виды приговора. Требования, предъявляемые к приговору.</w:t>
            </w:r>
          </w:p>
        </w:tc>
        <w:tc>
          <w:tcPr>
            <w:tcW w:w="12191" w:type="dxa"/>
            <w:shd w:val="clear" w:color="auto" w:fill="FFFFFF" w:themeFill="background1"/>
          </w:tcPr>
          <w:p w:rsidR="00B91F3D" w:rsidRDefault="003A7849">
            <w:pPr>
              <w:tabs>
                <w:tab w:val="left" w:pos="1276"/>
              </w:tabs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lang w:val="ru-RU"/>
              </w:rPr>
            </w:pPr>
            <w:r>
              <w:rPr>
                <w:rFonts w:eastAsia="Times New Roman"/>
                <w:color w:val="000000" w:themeColor="text1"/>
                <w:sz w:val="20"/>
                <w:lang w:val="ru-RU"/>
              </w:rPr>
              <w:t xml:space="preserve">Подсудность – это совокупность юридических признаков уголовного дела, согласно которым оно подлежит рассмотрению по первой инстанции в строго определенном суде. </w:t>
            </w:r>
          </w:p>
          <w:p w:rsidR="00B91F3D" w:rsidRDefault="003A7849">
            <w:pPr>
              <w:pStyle w:val="af1"/>
              <w:spacing w:before="0" w:beforeAutospacing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 зависимости от характера преступления, места его совершения и субъекта преступления принято </w:t>
            </w:r>
            <w:r>
              <w:rPr>
                <w:color w:val="000000" w:themeColor="text1"/>
                <w:sz w:val="20"/>
                <w:szCs w:val="20"/>
              </w:rPr>
              <w:t>выделять 3 признака подсудности:</w:t>
            </w:r>
          </w:p>
          <w:p w:rsidR="00B91F3D" w:rsidRDefault="003A7849">
            <w:pPr>
              <w:pStyle w:val="af1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родовой (предметный);</w:t>
            </w:r>
          </w:p>
          <w:p w:rsidR="00B91F3D" w:rsidRDefault="003A7849">
            <w:pPr>
              <w:pStyle w:val="af1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территориальный (местный);</w:t>
            </w:r>
          </w:p>
          <w:p w:rsidR="00B91F3D" w:rsidRDefault="003A7849">
            <w:pPr>
              <w:pStyle w:val="af1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персональный.</w:t>
            </w:r>
          </w:p>
          <w:p w:rsidR="00B91F3D" w:rsidRDefault="003A7849">
            <w:pPr>
              <w:pStyle w:val="af1"/>
              <w:spacing w:before="0" w:beforeAutospacing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Некоторые авторы выделяют подсудность по связи уголовных дел как самостоятельный вид.</w:t>
            </w:r>
          </w:p>
          <w:p w:rsidR="00B91F3D" w:rsidRDefault="003A7849">
            <w:pPr>
              <w:pStyle w:val="af1"/>
              <w:spacing w:before="0" w:beforeAutospacing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Родовая подсудность</w:t>
            </w:r>
            <w:r>
              <w:rPr>
                <w:color w:val="000000" w:themeColor="text1"/>
                <w:sz w:val="20"/>
                <w:szCs w:val="20"/>
              </w:rPr>
              <w:t xml:space="preserve"> определяется видом преступления, в котором обвиняется </w:t>
            </w:r>
            <w:r>
              <w:rPr>
                <w:color w:val="000000" w:themeColor="text1"/>
                <w:sz w:val="20"/>
                <w:szCs w:val="20"/>
              </w:rPr>
              <w:t>лицо, т.е. его квалификацией по соответствующим пункту, части и статье УК РФ.</w:t>
            </w:r>
          </w:p>
          <w:p w:rsidR="00B91F3D" w:rsidRDefault="003A7849">
            <w:pPr>
              <w:pStyle w:val="af1"/>
              <w:spacing w:before="0" w:beforeAutospacing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Территориальная подсудность</w:t>
            </w:r>
            <w:r>
              <w:rPr>
                <w:color w:val="000000" w:themeColor="text1"/>
                <w:sz w:val="20"/>
                <w:szCs w:val="20"/>
              </w:rPr>
              <w:t xml:space="preserve"> определяется в зависимости от места совершения преступления. Ст. 41 УПК гласит: дело подлежит рассмотрению в том суде, в районе деятельности которого </w:t>
            </w:r>
            <w:r>
              <w:rPr>
                <w:color w:val="000000" w:themeColor="text1"/>
                <w:sz w:val="20"/>
                <w:szCs w:val="20"/>
              </w:rPr>
              <w:t>совершено преступление. Если определить место совершения преступления невозможно, дело подсудно тому суду, в районе деятельности которого закончено следствие или дознание по данному делу.</w:t>
            </w:r>
          </w:p>
          <w:p w:rsidR="00B91F3D" w:rsidRDefault="003A7849">
            <w:pPr>
              <w:pStyle w:val="af1"/>
              <w:spacing w:before="0" w:beforeAutospacing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Персональная подсудность</w:t>
            </w:r>
            <w:r>
              <w:rPr>
                <w:color w:val="000000" w:themeColor="text1"/>
                <w:sz w:val="20"/>
                <w:szCs w:val="20"/>
              </w:rPr>
              <w:t xml:space="preserve"> определяется свойствами или признаками </w:t>
            </w:r>
            <w:r>
              <w:rPr>
                <w:color w:val="000000" w:themeColor="text1"/>
                <w:sz w:val="20"/>
                <w:szCs w:val="20"/>
              </w:rPr>
              <w:t>личности подсудимого по данному делу, в связи с которыми происходит отступление от общих принципов предметной и территориальной подсудности.</w:t>
            </w:r>
          </w:p>
          <w:p w:rsidR="00B91F3D" w:rsidRDefault="003A7849">
            <w:pPr>
              <w:pStyle w:val="af1"/>
              <w:spacing w:before="0" w:beforeAutospacing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Значение для определения персональной подсудности имеет служебное положение лица. В частности, закон предусматривае</w:t>
            </w:r>
            <w:r>
              <w:rPr>
                <w:color w:val="000000" w:themeColor="text1"/>
                <w:sz w:val="20"/>
                <w:szCs w:val="20"/>
              </w:rPr>
              <w:t>т 2 персональных признака, влекущих особую подсудность:</w:t>
            </w:r>
          </w:p>
          <w:p w:rsidR="00B91F3D" w:rsidRDefault="003A7849">
            <w:pPr>
              <w:pStyle w:val="af1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уголовные дела в отношении судей и народных заседателей судов всех уровней по их требованию должны быть рассмотрены Верховным Судом РФ;</w:t>
            </w:r>
          </w:p>
          <w:p w:rsidR="00B91F3D" w:rsidRDefault="003A7849">
            <w:pPr>
              <w:pStyle w:val="af1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особая персональная подсудность имеется у военных судов (ФКЗ "О </w:t>
            </w:r>
            <w:r>
              <w:rPr>
                <w:color w:val="000000" w:themeColor="text1"/>
                <w:sz w:val="20"/>
                <w:szCs w:val="20"/>
              </w:rPr>
              <w:t>военных судах РФ").</w:t>
            </w:r>
          </w:p>
          <w:p w:rsidR="00B91F3D" w:rsidRDefault="003A7849">
            <w:pPr>
              <w:pStyle w:val="af1"/>
              <w:spacing w:before="0" w:beforeAutospacing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Подсудность по связи уголовных дел</w:t>
            </w:r>
            <w:r>
              <w:rPr>
                <w:color w:val="000000" w:themeColor="text1"/>
                <w:sz w:val="20"/>
                <w:szCs w:val="20"/>
              </w:rPr>
              <w:t> характеризуется следующими признаками:</w:t>
            </w:r>
          </w:p>
          <w:p w:rsidR="00B91F3D" w:rsidRDefault="003A7849">
            <w:pPr>
              <w:pStyle w:val="af1"/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если уголовное дело о нескольких преступлениях, совершенных одним лицом, подсудно разным судам, оно направляется в суд, на территории обслуживания которого заверш</w:t>
            </w:r>
            <w:r>
              <w:rPr>
                <w:color w:val="000000" w:themeColor="text1"/>
                <w:sz w:val="20"/>
                <w:szCs w:val="20"/>
              </w:rPr>
              <w:t>ено предварительное расследование;</w:t>
            </w:r>
          </w:p>
          <w:p w:rsidR="00B91F3D" w:rsidRDefault="003A7849">
            <w:pPr>
              <w:pStyle w:val="af1"/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если одно лицо или несколько лиц обвиняются в совершении ряда преступлений, подсудных разным судебным звеньям, оно подлежит рассмотрению вышестоящим из этих судов;</w:t>
            </w:r>
          </w:p>
          <w:p w:rsidR="00B91F3D" w:rsidRDefault="003A7849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при обвинении одного лица в совершении нескольких преступ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лений или группы лиц, если дело подсудно военному суду хотя бы в отношении одного преступления или одного лица, все дело обо всех лицах и обо всех преступлениях подлежит направлению в военный суд.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Судебное разбирательство – это стадия уголовного процесса, 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на которой суд первой инстанции на основе исследования доказательств решает вопрос о виновности или невиновности подсудимого, о назначении уголовного наказания. Главной (основной) задачей судебного разбирательства является правильное (законное, обоснованно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е и справедливое) разрешение уголовного дела по существу, предъявленного 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подсудимому обвинения. В задачи судебного разбирательства входит установление: наличия деяния, предусмотренного уголовным законом, факта совершения этого деяния подсудимым, виновности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или невиновности подсудимого, необходимости применения к виновному мер уголовного наказания и т. д.</w:t>
            </w:r>
          </w:p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Приговор — процессуальный акт правосудия. Это решение суда (судьи) о виновности или невиновности подсудимого и назначении ему наказания, либо об 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освобождении его от наказания, вынесенное судом первой или апелляционной инстанции. Приговор суда может быть оправдательным или обвинительным. Приговор суда должен быть законным, обоснованным и справедливым.</w:t>
            </w:r>
          </w:p>
        </w:tc>
      </w:tr>
      <w:tr w:rsidR="00B91F3D" w:rsidRPr="00481847">
        <w:tc>
          <w:tcPr>
            <w:tcW w:w="835" w:type="dxa"/>
            <w:shd w:val="clear" w:color="auto" w:fill="FFFFFF" w:themeFill="background1"/>
          </w:tcPr>
          <w:p w:rsidR="00B91F3D" w:rsidRDefault="00B91F3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6" w:type="dxa"/>
            <w:shd w:val="clear" w:color="auto" w:fill="FFFFFF" w:themeFill="background1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ru-RU"/>
              </w:rPr>
              <w:t xml:space="preserve"> Понятие, задачи и основные черты производства в суде второй инстанции.</w:t>
            </w:r>
          </w:p>
        </w:tc>
        <w:tc>
          <w:tcPr>
            <w:tcW w:w="12191" w:type="dxa"/>
            <w:shd w:val="clear" w:color="auto" w:fill="FFFFFF" w:themeFill="background1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color w:val="000000" w:themeColor="text1"/>
                <w:sz w:val="20"/>
                <w:shd w:val="clear" w:color="auto" w:fill="FFFFFF"/>
                <w:lang w:val="ru-RU"/>
              </w:rPr>
              <w:t>Производство в суде второй инстанции — стадия уголовного процесса, заключающаяся в правоотношениях и деятельности ее участников при определяющей роли судов апелляционной или кассационн</w:t>
            </w:r>
            <w:r>
              <w:rPr>
                <w:color w:val="000000" w:themeColor="text1"/>
                <w:sz w:val="20"/>
                <w:shd w:val="clear" w:color="auto" w:fill="FFFFFF"/>
                <w:lang w:val="ru-RU"/>
              </w:rPr>
              <w:t>ой инстанций по установлению наличия или отсутствия фактических и юридических оснований для отмены или изменения судебных решений нижестоящих судов, не вступивших в законную силу. Задачами рассматриваемого производства являются:</w:t>
            </w:r>
            <w:r>
              <w:rPr>
                <w:color w:val="000000" w:themeColor="text1"/>
                <w:sz w:val="20"/>
                <w:shd w:val="clear" w:color="auto" w:fill="FFFFFF"/>
              </w:rPr>
              <w:t> </w:t>
            </w:r>
            <w:r>
              <w:rPr>
                <w:color w:val="000000" w:themeColor="text1"/>
                <w:sz w:val="20"/>
                <w:shd w:val="clear" w:color="auto" w:fill="FFFFFF"/>
                <w:lang w:val="ru-RU"/>
              </w:rPr>
              <w:t>обнаружение фактических и ю</w:t>
            </w:r>
            <w:r>
              <w:rPr>
                <w:color w:val="000000" w:themeColor="text1"/>
                <w:sz w:val="20"/>
                <w:shd w:val="clear" w:color="auto" w:fill="FFFFFF"/>
                <w:lang w:val="ru-RU"/>
              </w:rPr>
              <w:t>ридических ошибок, допущенных нижестоящими судами при рассмотрении и разрешении уголовных дел;</w:t>
            </w:r>
            <w:r>
              <w:rPr>
                <w:color w:val="000000" w:themeColor="text1"/>
                <w:sz w:val="20"/>
                <w:shd w:val="clear" w:color="auto" w:fill="FFFFFF"/>
              </w:rPr>
              <w:t> </w:t>
            </w:r>
            <w:r>
              <w:rPr>
                <w:color w:val="000000" w:themeColor="text1"/>
                <w:sz w:val="20"/>
                <w:shd w:val="clear" w:color="auto" w:fill="FFFFFF"/>
                <w:lang w:val="ru-RU"/>
              </w:rPr>
              <w:t>принятие судами апелляционной или кассационной инстанции в пределах своей компетенции уголовно-процессуальных мер, предусмотренных законом, по устранению выявлен</w:t>
            </w:r>
            <w:r>
              <w:rPr>
                <w:color w:val="000000" w:themeColor="text1"/>
                <w:sz w:val="20"/>
                <w:shd w:val="clear" w:color="auto" w:fill="FFFFFF"/>
                <w:lang w:val="ru-RU"/>
              </w:rPr>
              <w:t>ных ошибок путем отмены или изменения судебного решения нижестоящего суда, не вступившего в законную силу.</w:t>
            </w:r>
          </w:p>
        </w:tc>
      </w:tr>
      <w:tr w:rsidR="00B91F3D" w:rsidRPr="00481847">
        <w:tc>
          <w:tcPr>
            <w:tcW w:w="835" w:type="dxa"/>
            <w:shd w:val="clear" w:color="auto" w:fill="FFFFFF" w:themeFill="background1"/>
          </w:tcPr>
          <w:p w:rsidR="00B91F3D" w:rsidRDefault="00B91F3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6" w:type="dxa"/>
            <w:shd w:val="clear" w:color="auto" w:fill="FFFFFF" w:themeFill="background1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ru-RU"/>
              </w:rPr>
              <w:t xml:space="preserve"> Понятие и значение стадии исполнения приговора. Вопросы, разрешаемые судом в стадии исполнения приговора.</w:t>
            </w:r>
          </w:p>
        </w:tc>
        <w:tc>
          <w:tcPr>
            <w:tcW w:w="12191" w:type="dxa"/>
            <w:shd w:val="clear" w:color="auto" w:fill="FFFFFF" w:themeFill="background1"/>
          </w:tcPr>
          <w:p w:rsidR="00B91F3D" w:rsidRDefault="003A7849">
            <w:pPr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color w:val="000000" w:themeColor="text1"/>
                <w:sz w:val="20"/>
                <w:shd w:val="clear" w:color="auto" w:fill="FFFFFF"/>
                <w:lang w:val="ru-RU"/>
              </w:rPr>
              <w:t xml:space="preserve">Исполнение приговора — это завершающая </w:t>
            </w:r>
            <w:r>
              <w:rPr>
                <w:color w:val="000000" w:themeColor="text1"/>
                <w:sz w:val="20"/>
                <w:shd w:val="clear" w:color="auto" w:fill="FFFFFF"/>
                <w:lang w:val="ru-RU"/>
              </w:rPr>
              <w:t>судебная стадия уголовного процесса, в которой суд, принимая меры к своевременному приведению приговора в исполнение, обеспечивает окончательное выполнение задач уголовного судопроизводства по конкретному уголовному делу. Главное значение рассматриваемой с</w:t>
            </w:r>
            <w:r>
              <w:rPr>
                <w:color w:val="000000" w:themeColor="text1"/>
                <w:sz w:val="20"/>
                <w:shd w:val="clear" w:color="auto" w:fill="FFFFFF"/>
                <w:lang w:val="ru-RU"/>
              </w:rPr>
              <w:t>тадии состоит в том, чтобы претворить в жизнь все те решения, которые суд оформляет в итоговом процессуальном акте, а также в разрешении всех возникающих, в связи с этим вопросов. Суд рассматривает следующие вопросы, связанные с исполнением приговора: о во</w:t>
            </w:r>
            <w:r>
              <w:rPr>
                <w:color w:val="000000" w:themeColor="text1"/>
                <w:sz w:val="20"/>
                <w:shd w:val="clear" w:color="auto" w:fill="FFFFFF"/>
                <w:lang w:val="ru-RU"/>
              </w:rPr>
              <w:t>змещении вреда реабилитированному, восстановлении его трудовых, пенсионных, жилищных и иных прав; о замене наказания в случае злостного уклонения от его отбывания; об изменении вида исправительного учреждения, назначенного по приговору суда осужденному к л</w:t>
            </w:r>
            <w:r>
              <w:rPr>
                <w:color w:val="000000" w:themeColor="text1"/>
                <w:sz w:val="20"/>
                <w:shd w:val="clear" w:color="auto" w:fill="FFFFFF"/>
                <w:lang w:val="ru-RU"/>
              </w:rPr>
              <w:t>ишению свободы; об условно-досрочном освобождении от отбывания наказания; о замене неотбытой части наказания более мягким видом наказания; об освобождении от наказания в связи с болезнью осужденного; об отмене условного осуждения или о продлении испытатель</w:t>
            </w:r>
            <w:r>
              <w:rPr>
                <w:color w:val="000000" w:themeColor="text1"/>
                <w:sz w:val="20"/>
                <w:shd w:val="clear" w:color="auto" w:fill="FFFFFF"/>
                <w:lang w:val="ru-RU"/>
              </w:rPr>
              <w:t>ного срока; об отмене либо о дополнении возложенных на осужденного обязанностей; об освобождении от отбывания наказания в связи с истечением сроков давности обвинительного приговора;  об исполнении приговора при наличии других неисполненных приговоров, есл</w:t>
            </w:r>
            <w:r>
              <w:rPr>
                <w:color w:val="000000" w:themeColor="text1"/>
                <w:sz w:val="20"/>
                <w:shd w:val="clear" w:color="auto" w:fill="FFFFFF"/>
                <w:lang w:val="ru-RU"/>
              </w:rPr>
              <w:t>и это не решено в последнем по времени приговоре;  о зачете времени содержания под стражей, а также времени пребывания в лечебном учреждении; о назначении, о продлении, об изменении или о прекращении применения принудительных мер медицинского характера; об</w:t>
            </w:r>
            <w:r>
              <w:rPr>
                <w:color w:val="000000" w:themeColor="text1"/>
                <w:sz w:val="20"/>
                <w:shd w:val="clear" w:color="auto" w:fill="FFFFFF"/>
                <w:lang w:val="ru-RU"/>
              </w:rPr>
              <w:t xml:space="preserve"> освобождении от наказания или о смягчении наказания вследствие издания уголовного закона, имеющего обратную силу; о снижении размера удержания из заработной платы осужденного к исправительным работам; о разъяснении сомнений и неясностей, возникающих при и</w:t>
            </w:r>
            <w:r>
              <w:rPr>
                <w:color w:val="000000" w:themeColor="text1"/>
                <w:sz w:val="20"/>
                <w:shd w:val="clear" w:color="auto" w:fill="FFFFFF"/>
                <w:lang w:val="ru-RU"/>
              </w:rPr>
              <w:t>сполнении приговора; об освобождении от наказания несовершеннолетних с применением принудительных мер воспитательного воздействия; об отмене отсрочки отбывания наказания осужденным беременной женщине, женщине, имеющей ребенка в возрасте до четырнадцати лет</w:t>
            </w:r>
            <w:r>
              <w:rPr>
                <w:color w:val="000000" w:themeColor="text1"/>
                <w:sz w:val="20"/>
                <w:shd w:val="clear" w:color="auto" w:fill="FFFFFF"/>
                <w:lang w:val="ru-RU"/>
              </w:rPr>
              <w:t>, мужчине, имеющему ребенка в возрасте до четырнадцати лет и являющемуся единственным родителем.</w:t>
            </w:r>
          </w:p>
        </w:tc>
      </w:tr>
    </w:tbl>
    <w:p w:rsidR="00B91F3D" w:rsidRDefault="00B91F3D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B91F3D" w:rsidRDefault="003A7849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B91F3D" w:rsidRDefault="00B91F3D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B91F3D" w:rsidRDefault="003A7849">
      <w:pPr>
        <w:spacing w:after="0" w:line="240" w:lineRule="auto"/>
        <w:jc w:val="center"/>
        <w:rPr>
          <w:rFonts w:eastAsia="Times New Roman"/>
          <w:b/>
          <w:szCs w:val="24"/>
          <w:lang w:val="ru-RU" w:eastAsia="ru-RU"/>
        </w:rPr>
      </w:pPr>
      <w:r>
        <w:rPr>
          <w:rFonts w:eastAsia="Times New Roman"/>
          <w:b/>
          <w:szCs w:val="24"/>
          <w:lang w:val="ru-RU" w:eastAsia="ru-RU"/>
        </w:rPr>
        <w:t>Критерии и шкалы оценивания промежуточной аттестации</w:t>
      </w:r>
    </w:p>
    <w:p w:rsidR="00B91F3D" w:rsidRDefault="003A7849">
      <w:pPr>
        <w:spacing w:after="0" w:line="240" w:lineRule="auto"/>
        <w:jc w:val="center"/>
        <w:rPr>
          <w:rFonts w:eastAsia="Times New Roman"/>
          <w:b/>
          <w:szCs w:val="24"/>
          <w:lang w:val="ru-RU" w:eastAsia="ru-RU"/>
        </w:rPr>
      </w:pPr>
      <w:r>
        <w:rPr>
          <w:rFonts w:eastAsia="Times New Roman"/>
          <w:b/>
          <w:szCs w:val="24"/>
          <w:lang w:val="ru-RU" w:eastAsia="ru-RU"/>
        </w:rPr>
        <w:t>Шкала и критерии оценки (</w:t>
      </w:r>
      <w:r w:rsidR="005F5F05">
        <w:rPr>
          <w:rFonts w:eastAsia="Times New Roman"/>
          <w:b/>
          <w:szCs w:val="24"/>
          <w:lang w:val="ru-RU" w:eastAsia="ru-RU"/>
        </w:rPr>
        <w:t>дифференцированный зачет</w:t>
      </w:r>
      <w:bookmarkStart w:id="0" w:name="_GoBack"/>
      <w:bookmarkEnd w:id="0"/>
      <w:r>
        <w:rPr>
          <w:rFonts w:eastAsia="Times New Roman"/>
          <w:b/>
          <w:szCs w:val="24"/>
          <w:lang w:val="ru-RU" w:eastAsia="ru-RU"/>
        </w:rPr>
        <w:t>)</w:t>
      </w:r>
    </w:p>
    <w:p w:rsidR="00B91F3D" w:rsidRDefault="00B91F3D">
      <w:pPr>
        <w:tabs>
          <w:tab w:val="left" w:pos="2774"/>
        </w:tabs>
        <w:spacing w:after="0" w:line="240" w:lineRule="auto"/>
        <w:jc w:val="right"/>
        <w:rPr>
          <w:rFonts w:eastAsia="Times New Roman"/>
          <w:szCs w:val="24"/>
          <w:lang w:val="ru-RU" w:eastAsia="ru-RU"/>
        </w:rPr>
      </w:pPr>
    </w:p>
    <w:p w:rsidR="00B91F3D" w:rsidRDefault="00B91F3D">
      <w:pPr>
        <w:tabs>
          <w:tab w:val="left" w:pos="2774"/>
        </w:tabs>
        <w:spacing w:after="0" w:line="240" w:lineRule="auto"/>
        <w:jc w:val="right"/>
        <w:rPr>
          <w:rFonts w:eastAsia="Times New Roman"/>
          <w:szCs w:val="24"/>
          <w:lang w:val="ru-RU" w:eastAsia="ru-RU"/>
        </w:rPr>
      </w:pPr>
    </w:p>
    <w:tbl>
      <w:tblPr>
        <w:tblW w:w="150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3969"/>
        <w:gridCol w:w="3828"/>
        <w:gridCol w:w="3260"/>
      </w:tblGrid>
      <w:tr w:rsidR="00B91F3D">
        <w:trPr>
          <w:trHeight w:val="277"/>
          <w:jc w:val="center"/>
        </w:trPr>
        <w:tc>
          <w:tcPr>
            <w:tcW w:w="3959" w:type="dxa"/>
          </w:tcPr>
          <w:p w:rsidR="00B91F3D" w:rsidRDefault="003A784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  <w:lang w:val="ru-RU" w:eastAsia="ru-RU"/>
              </w:rPr>
            </w:pPr>
            <w:bookmarkStart w:id="1" w:name="_Hlk164256656"/>
            <w:r>
              <w:rPr>
                <w:rFonts w:eastAsia="Times New Roman"/>
                <w:b/>
                <w:szCs w:val="24"/>
                <w:lang w:val="ru-RU" w:eastAsia="ru-RU"/>
              </w:rPr>
              <w:t>Отлично</w:t>
            </w:r>
          </w:p>
        </w:tc>
        <w:tc>
          <w:tcPr>
            <w:tcW w:w="3969" w:type="dxa"/>
          </w:tcPr>
          <w:p w:rsidR="00B91F3D" w:rsidRDefault="003A784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Cs w:val="24"/>
                <w:lang w:val="ru-RU" w:eastAsia="ru-RU"/>
              </w:rPr>
              <w:t>Хорошо</w:t>
            </w:r>
          </w:p>
        </w:tc>
        <w:tc>
          <w:tcPr>
            <w:tcW w:w="3828" w:type="dxa"/>
          </w:tcPr>
          <w:p w:rsidR="00B91F3D" w:rsidRDefault="003A784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Cs w:val="24"/>
                <w:lang w:val="ru-RU" w:eastAsia="ru-RU"/>
              </w:rPr>
              <w:t>Удовлетворительно</w:t>
            </w:r>
          </w:p>
        </w:tc>
        <w:tc>
          <w:tcPr>
            <w:tcW w:w="3260" w:type="dxa"/>
          </w:tcPr>
          <w:p w:rsidR="00B91F3D" w:rsidRDefault="003A784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Cs w:val="24"/>
                <w:lang w:val="ru-RU" w:eastAsia="ru-RU"/>
              </w:rPr>
              <w:t>Неудовлетворительно</w:t>
            </w:r>
          </w:p>
        </w:tc>
      </w:tr>
      <w:tr w:rsidR="00B91F3D" w:rsidRPr="00481847">
        <w:trPr>
          <w:trHeight w:val="830"/>
          <w:jc w:val="center"/>
        </w:trPr>
        <w:tc>
          <w:tcPr>
            <w:tcW w:w="3959" w:type="dxa"/>
          </w:tcPr>
          <w:p w:rsidR="00B91F3D" w:rsidRDefault="003A7849">
            <w:pPr>
              <w:numPr>
                <w:ilvl w:val="0"/>
                <w:numId w:val="16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Полно раскрыто содержание </w:t>
            </w:r>
            <w:r>
              <w:rPr>
                <w:rFonts w:eastAsia="Times New Roman"/>
                <w:spacing w:val="-3"/>
                <w:szCs w:val="24"/>
                <w:lang w:val="ru-RU" w:eastAsia="ru-RU"/>
              </w:rPr>
              <w:t xml:space="preserve">вопросов </w:t>
            </w:r>
            <w:r>
              <w:rPr>
                <w:rFonts w:eastAsia="Times New Roman"/>
                <w:szCs w:val="24"/>
                <w:lang w:val="ru-RU" w:eastAsia="ru-RU"/>
              </w:rPr>
              <w:t>билета.</w:t>
            </w:r>
          </w:p>
          <w:p w:rsidR="00B91F3D" w:rsidRDefault="003A7849">
            <w:pPr>
              <w:numPr>
                <w:ilvl w:val="0"/>
                <w:numId w:val="16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Материал </w:t>
            </w:r>
            <w:r>
              <w:rPr>
                <w:rFonts w:eastAsia="Times New Roman"/>
                <w:spacing w:val="-3"/>
                <w:szCs w:val="24"/>
                <w:lang w:val="ru-RU" w:eastAsia="ru-RU"/>
              </w:rPr>
              <w:t xml:space="preserve">изложен </w:t>
            </w:r>
            <w:r>
              <w:rPr>
                <w:rFonts w:eastAsia="Times New Roman"/>
                <w:szCs w:val="24"/>
                <w:lang w:val="ru-RU" w:eastAsia="ru-RU"/>
              </w:rPr>
              <w:t>грамотно, в</w:t>
            </w:r>
          </w:p>
          <w:p w:rsidR="00B91F3D" w:rsidRDefault="003A7849">
            <w:pPr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определенной логической</w:t>
            </w:r>
          </w:p>
          <w:p w:rsidR="00B91F3D" w:rsidRDefault="003A7849">
            <w:pPr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последовательности, правильно используется терминология.</w:t>
            </w:r>
          </w:p>
          <w:p w:rsidR="00B91F3D" w:rsidRDefault="003A7849">
            <w:pPr>
              <w:numPr>
                <w:ilvl w:val="0"/>
                <w:numId w:val="16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Показано умение иллюстрировать теоретические положения конкретными примерами, применять их в новой ситу</w:t>
            </w:r>
            <w:r>
              <w:rPr>
                <w:rFonts w:eastAsia="Times New Roman"/>
                <w:szCs w:val="24"/>
                <w:lang w:val="ru-RU" w:eastAsia="ru-RU"/>
              </w:rPr>
              <w:t xml:space="preserve">ации. </w:t>
            </w:r>
          </w:p>
          <w:p w:rsidR="00B91F3D" w:rsidRDefault="003A7849">
            <w:pPr>
              <w:numPr>
                <w:ilvl w:val="0"/>
                <w:numId w:val="16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pacing w:val="-1"/>
                <w:szCs w:val="24"/>
                <w:lang w:val="ru-RU" w:eastAsia="ru-RU"/>
              </w:rPr>
              <w:t xml:space="preserve">Продемонстрировано </w:t>
            </w:r>
            <w:r>
              <w:rPr>
                <w:rFonts w:eastAsia="Times New Roman"/>
                <w:szCs w:val="24"/>
                <w:lang w:val="ru-RU" w:eastAsia="ru-RU"/>
              </w:rPr>
              <w:t>усвоение ранее изученных сопутствующих вопросов, сформированность умений и знаний.</w:t>
            </w:r>
          </w:p>
          <w:p w:rsidR="00B91F3D" w:rsidRDefault="003A7849">
            <w:pPr>
              <w:numPr>
                <w:ilvl w:val="0"/>
                <w:numId w:val="16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Ответ прозвучал самостоятельно, без наводящих вопросов.</w:t>
            </w:r>
          </w:p>
        </w:tc>
        <w:tc>
          <w:tcPr>
            <w:tcW w:w="3969" w:type="dxa"/>
          </w:tcPr>
          <w:p w:rsidR="00B91F3D" w:rsidRDefault="003A7849">
            <w:pPr>
              <w:numPr>
                <w:ilvl w:val="0"/>
                <w:numId w:val="17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 Ответ удовлетворяет </w:t>
            </w:r>
            <w:r>
              <w:rPr>
                <w:rFonts w:eastAsia="Times New Roman"/>
                <w:spacing w:val="-12"/>
                <w:szCs w:val="24"/>
                <w:lang w:val="ru-RU" w:eastAsia="ru-RU"/>
              </w:rPr>
              <w:t xml:space="preserve">в </w:t>
            </w:r>
            <w:r>
              <w:rPr>
                <w:rFonts w:eastAsia="Times New Roman"/>
                <w:szCs w:val="24"/>
                <w:lang w:val="ru-RU" w:eastAsia="ru-RU"/>
              </w:rPr>
              <w:t xml:space="preserve">основном требованиям на оценку «5», но при этом может иметь следующие недостатки: в изложении допущены небольшие пробелы, не исказившие содержание ответа. </w:t>
            </w:r>
          </w:p>
          <w:p w:rsidR="00B91F3D" w:rsidRDefault="003A7849">
            <w:pPr>
              <w:numPr>
                <w:ilvl w:val="0"/>
                <w:numId w:val="17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 Опущены один </w:t>
            </w:r>
            <w:r>
              <w:rPr>
                <w:rFonts w:eastAsia="Times New Roman"/>
                <w:spacing w:val="-13"/>
                <w:szCs w:val="24"/>
                <w:lang w:val="ru-RU" w:eastAsia="ru-RU"/>
              </w:rPr>
              <w:t xml:space="preserve">- </w:t>
            </w:r>
            <w:r>
              <w:rPr>
                <w:rFonts w:eastAsia="Times New Roman"/>
                <w:szCs w:val="24"/>
                <w:lang w:val="ru-RU" w:eastAsia="ru-RU"/>
              </w:rPr>
              <w:t>два недочета при освещении основного содержания ответа, исправленные по замечанию эк</w:t>
            </w:r>
            <w:r>
              <w:rPr>
                <w:rFonts w:eastAsia="Times New Roman"/>
                <w:szCs w:val="24"/>
                <w:lang w:val="ru-RU" w:eastAsia="ru-RU"/>
              </w:rPr>
              <w:t xml:space="preserve">заменатора. </w:t>
            </w:r>
          </w:p>
          <w:p w:rsidR="00B91F3D" w:rsidRDefault="003A7849">
            <w:pPr>
              <w:numPr>
                <w:ilvl w:val="0"/>
                <w:numId w:val="17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 Допущены </w:t>
            </w:r>
            <w:r>
              <w:rPr>
                <w:rFonts w:eastAsia="Times New Roman"/>
                <w:spacing w:val="-3"/>
                <w:szCs w:val="24"/>
                <w:lang w:val="ru-RU" w:eastAsia="ru-RU"/>
              </w:rPr>
              <w:t xml:space="preserve">ошибка </w:t>
            </w:r>
            <w:r>
              <w:rPr>
                <w:rFonts w:eastAsia="Times New Roman"/>
                <w:szCs w:val="24"/>
                <w:lang w:val="ru-RU" w:eastAsia="ru-RU"/>
              </w:rPr>
              <w:t>или более двух</w:t>
            </w:r>
          </w:p>
          <w:p w:rsidR="00B91F3D" w:rsidRDefault="003A7849">
            <w:pPr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недочетов при освещении второстепенных вопросов, которые легко исправляются по замечанию экзаменатора.</w:t>
            </w:r>
          </w:p>
        </w:tc>
        <w:tc>
          <w:tcPr>
            <w:tcW w:w="3828" w:type="dxa"/>
          </w:tcPr>
          <w:p w:rsidR="00B91F3D" w:rsidRDefault="003A7849">
            <w:pPr>
              <w:numPr>
                <w:ilvl w:val="0"/>
                <w:numId w:val="18"/>
              </w:numPr>
              <w:tabs>
                <w:tab w:val="left" w:pos="270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Неполно или непоследовательно раскрыто содержание материала, но показано общее понимание вопроса и продемонс</w:t>
            </w:r>
            <w:r>
              <w:rPr>
                <w:rFonts w:eastAsia="Times New Roman"/>
                <w:szCs w:val="24"/>
                <w:lang w:val="ru-RU" w:eastAsia="ru-RU"/>
              </w:rPr>
              <w:t>трированы умения, достаточные для дальнейшего усвоения материала.</w:t>
            </w:r>
          </w:p>
          <w:p w:rsidR="00B91F3D" w:rsidRDefault="003A7849">
            <w:pPr>
              <w:numPr>
                <w:ilvl w:val="0"/>
                <w:numId w:val="18"/>
              </w:numPr>
              <w:tabs>
                <w:tab w:val="left" w:pos="270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Имелись затруднения или допущены ошибки в определении понятий, использовании терминологии, исправленные после нескольких наводящих вопросов. </w:t>
            </w:r>
          </w:p>
          <w:p w:rsidR="00B91F3D" w:rsidRDefault="003A7849">
            <w:pPr>
              <w:numPr>
                <w:ilvl w:val="0"/>
                <w:numId w:val="18"/>
              </w:numPr>
              <w:tabs>
                <w:tab w:val="left" w:pos="270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При неполном знании теоретического материала </w:t>
            </w:r>
            <w:r>
              <w:rPr>
                <w:rFonts w:eastAsia="Times New Roman"/>
                <w:szCs w:val="24"/>
                <w:lang w:val="ru-RU" w:eastAsia="ru-RU"/>
              </w:rPr>
              <w:t>выявлена недостаточная сформированность умений и знаний.</w:t>
            </w:r>
          </w:p>
        </w:tc>
        <w:tc>
          <w:tcPr>
            <w:tcW w:w="3260" w:type="dxa"/>
          </w:tcPr>
          <w:p w:rsidR="00B91F3D" w:rsidRDefault="003A7849">
            <w:pPr>
              <w:numPr>
                <w:ilvl w:val="0"/>
                <w:numId w:val="19"/>
              </w:numPr>
              <w:tabs>
                <w:tab w:val="left" w:pos="246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Содержание материала нераскрыто.</w:t>
            </w:r>
          </w:p>
          <w:p w:rsidR="00B91F3D" w:rsidRDefault="003A7849">
            <w:pPr>
              <w:tabs>
                <w:tab w:val="left" w:pos="246"/>
              </w:tabs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2. Ошибки в определении понятий, не использовалась терминология в ответе.</w:t>
            </w:r>
          </w:p>
        </w:tc>
      </w:tr>
      <w:bookmarkEnd w:id="1"/>
    </w:tbl>
    <w:p w:rsidR="00B91F3D" w:rsidRDefault="00B91F3D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sectPr w:rsidR="00B91F3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849" w:rsidRDefault="003A7849">
      <w:pPr>
        <w:spacing w:line="240" w:lineRule="auto"/>
      </w:pPr>
      <w:r>
        <w:separator/>
      </w:r>
    </w:p>
  </w:endnote>
  <w:endnote w:type="continuationSeparator" w:id="0">
    <w:p w:rsidR="003A7849" w:rsidRDefault="003A78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等线">
    <w:altName w:val="Arial Unicode MS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849" w:rsidRDefault="003A7849">
      <w:pPr>
        <w:spacing w:after="0"/>
      </w:pPr>
      <w:r>
        <w:separator/>
      </w:r>
    </w:p>
  </w:footnote>
  <w:footnote w:type="continuationSeparator" w:id="0">
    <w:p w:rsidR="003A7849" w:rsidRDefault="003A78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21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FFFFFF81"/>
    <w:lvl w:ilvl="0">
      <w:start w:val="1"/>
      <w:numFmt w:val="bullet"/>
      <w:pStyle w:val="a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FFFFFF82"/>
    <w:lvl w:ilvl="0">
      <w:start w:val="1"/>
      <w:numFmt w:val="bullet"/>
      <w:pStyle w:val="31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FFFFF83"/>
    <w:lvl w:ilvl="0">
      <w:start w:val="1"/>
      <w:numFmt w:val="bullet"/>
      <w:pStyle w:val="21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FFFFFF88"/>
    <w:lvl w:ilvl="0">
      <w:start w:val="1"/>
      <w:numFmt w:val="decimal"/>
      <w:pStyle w:val="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FFFFFF89"/>
    <w:lvl w:ilvl="0">
      <w:start w:val="1"/>
      <w:numFmt w:val="bullet"/>
      <w:pStyle w:val="1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221FDD"/>
    <w:multiLevelType w:val="multilevel"/>
    <w:tmpl w:val="1F221FD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47187A"/>
    <w:multiLevelType w:val="multilevel"/>
    <w:tmpl w:val="2E47187A"/>
    <w:lvl w:ilvl="0">
      <w:start w:val="1"/>
      <w:numFmt w:val="decimal"/>
      <w:lvlText w:val="%1."/>
      <w:lvlJc w:val="left"/>
      <w:pPr>
        <w:ind w:left="32" w:hanging="24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>
      <w:numFmt w:val="bullet"/>
      <w:lvlText w:val="•"/>
      <w:lvlJc w:val="left"/>
      <w:pPr>
        <w:ind w:left="271" w:hanging="240"/>
      </w:pPr>
      <w:rPr>
        <w:rFonts w:hint="default"/>
      </w:rPr>
    </w:lvl>
    <w:lvl w:ilvl="2">
      <w:numFmt w:val="bullet"/>
      <w:lvlText w:val="•"/>
      <w:lvlJc w:val="left"/>
      <w:pPr>
        <w:ind w:left="503" w:hanging="240"/>
      </w:pPr>
      <w:rPr>
        <w:rFonts w:hint="default"/>
      </w:rPr>
    </w:lvl>
    <w:lvl w:ilvl="3">
      <w:numFmt w:val="bullet"/>
      <w:lvlText w:val="•"/>
      <w:lvlJc w:val="left"/>
      <w:pPr>
        <w:ind w:left="735" w:hanging="240"/>
      </w:pPr>
      <w:rPr>
        <w:rFonts w:hint="default"/>
      </w:rPr>
    </w:lvl>
    <w:lvl w:ilvl="4">
      <w:numFmt w:val="bullet"/>
      <w:lvlText w:val="•"/>
      <w:lvlJc w:val="left"/>
      <w:pPr>
        <w:ind w:left="966" w:hanging="240"/>
      </w:pPr>
      <w:rPr>
        <w:rFonts w:hint="default"/>
      </w:rPr>
    </w:lvl>
    <w:lvl w:ilvl="5">
      <w:numFmt w:val="bullet"/>
      <w:lvlText w:val="•"/>
      <w:lvlJc w:val="left"/>
      <w:pPr>
        <w:ind w:left="1198" w:hanging="240"/>
      </w:pPr>
      <w:rPr>
        <w:rFonts w:hint="default"/>
      </w:rPr>
    </w:lvl>
    <w:lvl w:ilvl="6">
      <w:numFmt w:val="bullet"/>
      <w:lvlText w:val="•"/>
      <w:lvlJc w:val="left"/>
      <w:pPr>
        <w:ind w:left="1430" w:hanging="240"/>
      </w:pPr>
      <w:rPr>
        <w:rFonts w:hint="default"/>
      </w:rPr>
    </w:lvl>
    <w:lvl w:ilvl="7">
      <w:numFmt w:val="bullet"/>
      <w:lvlText w:val="•"/>
      <w:lvlJc w:val="left"/>
      <w:pPr>
        <w:ind w:left="1661" w:hanging="240"/>
      </w:pPr>
      <w:rPr>
        <w:rFonts w:hint="default"/>
      </w:rPr>
    </w:lvl>
    <w:lvl w:ilvl="8">
      <w:numFmt w:val="bullet"/>
      <w:lvlText w:val="•"/>
      <w:lvlJc w:val="left"/>
      <w:pPr>
        <w:ind w:left="1893" w:hanging="240"/>
      </w:pPr>
      <w:rPr>
        <w:rFonts w:hint="default"/>
      </w:rPr>
    </w:lvl>
  </w:abstractNum>
  <w:abstractNum w:abstractNumId="9" w15:restartNumberingAfterBreak="0">
    <w:nsid w:val="2E4A0420"/>
    <w:multiLevelType w:val="multilevel"/>
    <w:tmpl w:val="2E4A0420"/>
    <w:lvl w:ilvl="0">
      <w:start w:val="1"/>
      <w:numFmt w:val="decimal"/>
      <w:lvlText w:val="%1."/>
      <w:lvlJc w:val="left"/>
      <w:pPr>
        <w:ind w:left="5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252" w:hanging="240"/>
      </w:pPr>
      <w:rPr>
        <w:rFonts w:hint="default"/>
      </w:rPr>
    </w:lvl>
    <w:lvl w:ilvl="2">
      <w:numFmt w:val="bullet"/>
      <w:lvlText w:val="•"/>
      <w:lvlJc w:val="left"/>
      <w:pPr>
        <w:ind w:left="505" w:hanging="240"/>
      </w:pPr>
      <w:rPr>
        <w:rFonts w:hint="default"/>
      </w:rPr>
    </w:lvl>
    <w:lvl w:ilvl="3">
      <w:numFmt w:val="bullet"/>
      <w:lvlText w:val="•"/>
      <w:lvlJc w:val="left"/>
      <w:pPr>
        <w:ind w:left="757" w:hanging="240"/>
      </w:pPr>
      <w:rPr>
        <w:rFonts w:hint="default"/>
      </w:rPr>
    </w:lvl>
    <w:lvl w:ilvl="4">
      <w:numFmt w:val="bullet"/>
      <w:lvlText w:val="•"/>
      <w:lvlJc w:val="left"/>
      <w:pPr>
        <w:ind w:left="1010" w:hanging="240"/>
      </w:pPr>
      <w:rPr>
        <w:rFonts w:hint="default"/>
      </w:rPr>
    </w:lvl>
    <w:lvl w:ilvl="5">
      <w:numFmt w:val="bullet"/>
      <w:lvlText w:val="•"/>
      <w:lvlJc w:val="left"/>
      <w:pPr>
        <w:ind w:left="1262" w:hanging="240"/>
      </w:pPr>
      <w:rPr>
        <w:rFonts w:hint="default"/>
      </w:rPr>
    </w:lvl>
    <w:lvl w:ilvl="6">
      <w:numFmt w:val="bullet"/>
      <w:lvlText w:val="•"/>
      <w:lvlJc w:val="left"/>
      <w:pPr>
        <w:ind w:left="1515" w:hanging="240"/>
      </w:pPr>
      <w:rPr>
        <w:rFonts w:hint="default"/>
      </w:rPr>
    </w:lvl>
    <w:lvl w:ilvl="7">
      <w:numFmt w:val="bullet"/>
      <w:lvlText w:val="•"/>
      <w:lvlJc w:val="left"/>
      <w:pPr>
        <w:ind w:left="1767" w:hanging="240"/>
      </w:pPr>
      <w:rPr>
        <w:rFonts w:hint="default"/>
      </w:rPr>
    </w:lvl>
    <w:lvl w:ilvl="8">
      <w:numFmt w:val="bullet"/>
      <w:lvlText w:val="•"/>
      <w:lvlJc w:val="left"/>
      <w:pPr>
        <w:ind w:left="2020" w:hanging="240"/>
      </w:pPr>
      <w:rPr>
        <w:rFonts w:hint="default"/>
      </w:rPr>
    </w:lvl>
  </w:abstractNum>
  <w:abstractNum w:abstractNumId="10" w15:restartNumberingAfterBreak="0">
    <w:nsid w:val="345E2658"/>
    <w:multiLevelType w:val="multilevel"/>
    <w:tmpl w:val="345E2658"/>
    <w:lvl w:ilvl="0">
      <w:start w:val="1"/>
      <w:numFmt w:val="decimal"/>
      <w:lvlText w:val="%1."/>
      <w:lvlJc w:val="left"/>
      <w:pPr>
        <w:ind w:left="33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292" w:hanging="240"/>
      </w:pPr>
      <w:rPr>
        <w:rFonts w:hint="default"/>
      </w:rPr>
    </w:lvl>
    <w:lvl w:ilvl="2">
      <w:numFmt w:val="bullet"/>
      <w:lvlText w:val="•"/>
      <w:lvlJc w:val="left"/>
      <w:pPr>
        <w:ind w:left="545" w:hanging="240"/>
      </w:pPr>
      <w:rPr>
        <w:rFonts w:hint="default"/>
      </w:rPr>
    </w:lvl>
    <w:lvl w:ilvl="3">
      <w:numFmt w:val="bullet"/>
      <w:lvlText w:val="•"/>
      <w:lvlJc w:val="left"/>
      <w:pPr>
        <w:ind w:left="798" w:hanging="240"/>
      </w:pPr>
      <w:rPr>
        <w:rFonts w:hint="default"/>
      </w:rPr>
    </w:lvl>
    <w:lvl w:ilvl="4">
      <w:numFmt w:val="bullet"/>
      <w:lvlText w:val="•"/>
      <w:lvlJc w:val="left"/>
      <w:pPr>
        <w:ind w:left="1051" w:hanging="240"/>
      </w:pPr>
      <w:rPr>
        <w:rFonts w:hint="default"/>
      </w:rPr>
    </w:lvl>
    <w:lvl w:ilvl="5">
      <w:numFmt w:val="bullet"/>
      <w:lvlText w:val="•"/>
      <w:lvlJc w:val="left"/>
      <w:pPr>
        <w:ind w:left="1304" w:hanging="240"/>
      </w:pPr>
      <w:rPr>
        <w:rFonts w:hint="default"/>
      </w:rPr>
    </w:lvl>
    <w:lvl w:ilvl="6">
      <w:numFmt w:val="bullet"/>
      <w:lvlText w:val="•"/>
      <w:lvlJc w:val="left"/>
      <w:pPr>
        <w:ind w:left="1556" w:hanging="240"/>
      </w:pPr>
      <w:rPr>
        <w:rFonts w:hint="default"/>
      </w:rPr>
    </w:lvl>
    <w:lvl w:ilvl="7">
      <w:numFmt w:val="bullet"/>
      <w:lvlText w:val="•"/>
      <w:lvlJc w:val="left"/>
      <w:pPr>
        <w:ind w:left="1809" w:hanging="240"/>
      </w:pPr>
      <w:rPr>
        <w:rFonts w:hint="default"/>
      </w:rPr>
    </w:lvl>
    <w:lvl w:ilvl="8">
      <w:numFmt w:val="bullet"/>
      <w:lvlText w:val="•"/>
      <w:lvlJc w:val="left"/>
      <w:pPr>
        <w:ind w:left="2062" w:hanging="240"/>
      </w:pPr>
      <w:rPr>
        <w:rFonts w:hint="default"/>
      </w:rPr>
    </w:lvl>
  </w:abstractNum>
  <w:abstractNum w:abstractNumId="11" w15:restartNumberingAfterBreak="0">
    <w:nsid w:val="387408C1"/>
    <w:multiLevelType w:val="multilevel"/>
    <w:tmpl w:val="387408C1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D0CDE"/>
    <w:multiLevelType w:val="multilevel"/>
    <w:tmpl w:val="393D0CDE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54AF5"/>
    <w:multiLevelType w:val="multilevel"/>
    <w:tmpl w:val="3FF54AF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0A4823"/>
    <w:multiLevelType w:val="multilevel"/>
    <w:tmpl w:val="420A482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2E31C6"/>
    <w:multiLevelType w:val="multilevel"/>
    <w:tmpl w:val="492E31C6"/>
    <w:lvl w:ilvl="0">
      <w:start w:val="1"/>
      <w:numFmt w:val="decimal"/>
      <w:lvlText w:val="%1."/>
      <w:lvlJc w:val="left"/>
      <w:pPr>
        <w:ind w:left="29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>
      <w:numFmt w:val="bullet"/>
      <w:lvlText w:val="•"/>
      <w:lvlJc w:val="left"/>
      <w:pPr>
        <w:ind w:left="272" w:hanging="240"/>
      </w:pPr>
      <w:rPr>
        <w:rFonts w:hint="default"/>
      </w:rPr>
    </w:lvl>
    <w:lvl w:ilvl="2">
      <w:numFmt w:val="bullet"/>
      <w:lvlText w:val="•"/>
      <w:lvlJc w:val="left"/>
      <w:pPr>
        <w:ind w:left="524" w:hanging="240"/>
      </w:pPr>
      <w:rPr>
        <w:rFonts w:hint="default"/>
      </w:rPr>
    </w:lvl>
    <w:lvl w:ilvl="3">
      <w:numFmt w:val="bullet"/>
      <w:lvlText w:val="•"/>
      <w:lvlJc w:val="left"/>
      <w:pPr>
        <w:ind w:left="776" w:hanging="240"/>
      </w:pPr>
      <w:rPr>
        <w:rFonts w:hint="default"/>
      </w:rPr>
    </w:lvl>
    <w:lvl w:ilvl="4">
      <w:numFmt w:val="bullet"/>
      <w:lvlText w:val="•"/>
      <w:lvlJc w:val="left"/>
      <w:pPr>
        <w:ind w:left="1028" w:hanging="240"/>
      </w:pPr>
      <w:rPr>
        <w:rFonts w:hint="default"/>
      </w:rPr>
    </w:lvl>
    <w:lvl w:ilvl="5">
      <w:numFmt w:val="bullet"/>
      <w:lvlText w:val="•"/>
      <w:lvlJc w:val="left"/>
      <w:pPr>
        <w:ind w:left="1281" w:hanging="240"/>
      </w:pPr>
      <w:rPr>
        <w:rFonts w:hint="default"/>
      </w:rPr>
    </w:lvl>
    <w:lvl w:ilvl="6">
      <w:numFmt w:val="bullet"/>
      <w:lvlText w:val="•"/>
      <w:lvlJc w:val="left"/>
      <w:pPr>
        <w:ind w:left="1533" w:hanging="240"/>
      </w:pPr>
      <w:rPr>
        <w:rFonts w:hint="default"/>
      </w:rPr>
    </w:lvl>
    <w:lvl w:ilvl="7">
      <w:numFmt w:val="bullet"/>
      <w:lvlText w:val="•"/>
      <w:lvlJc w:val="left"/>
      <w:pPr>
        <w:ind w:left="1785" w:hanging="240"/>
      </w:pPr>
      <w:rPr>
        <w:rFonts w:hint="default"/>
      </w:rPr>
    </w:lvl>
    <w:lvl w:ilvl="8">
      <w:numFmt w:val="bullet"/>
      <w:lvlText w:val="•"/>
      <w:lvlJc w:val="left"/>
      <w:pPr>
        <w:ind w:left="2037" w:hanging="240"/>
      </w:pPr>
      <w:rPr>
        <w:rFonts w:hint="default"/>
      </w:rPr>
    </w:lvl>
  </w:abstractNum>
  <w:abstractNum w:abstractNumId="16" w15:restartNumberingAfterBreak="0">
    <w:nsid w:val="63865A37"/>
    <w:multiLevelType w:val="multilevel"/>
    <w:tmpl w:val="63865A37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4707A"/>
    <w:multiLevelType w:val="multilevel"/>
    <w:tmpl w:val="67E470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D11BB4"/>
    <w:multiLevelType w:val="multilevel"/>
    <w:tmpl w:val="72D11BB4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16"/>
  </w:num>
  <w:num w:numId="9">
    <w:abstractNumId w:val="12"/>
  </w:num>
  <w:num w:numId="10">
    <w:abstractNumId w:val="18"/>
  </w:num>
  <w:num w:numId="11">
    <w:abstractNumId w:val="11"/>
  </w:num>
  <w:num w:numId="12">
    <w:abstractNumId w:val="13"/>
  </w:num>
  <w:num w:numId="13">
    <w:abstractNumId w:val="17"/>
  </w:num>
  <w:num w:numId="14">
    <w:abstractNumId w:val="14"/>
  </w:num>
  <w:num w:numId="15">
    <w:abstractNumId w:val="7"/>
  </w:num>
  <w:num w:numId="16">
    <w:abstractNumId w:val="10"/>
  </w:num>
  <w:num w:numId="17">
    <w:abstractNumId w:val="8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5C"/>
    <w:rsid w:val="00015EDF"/>
    <w:rsid w:val="00074416"/>
    <w:rsid w:val="000901CE"/>
    <w:rsid w:val="000968A1"/>
    <w:rsid w:val="000B7EE0"/>
    <w:rsid w:val="000D7501"/>
    <w:rsid w:val="0011592E"/>
    <w:rsid w:val="00166C2E"/>
    <w:rsid w:val="001806D1"/>
    <w:rsid w:val="00187464"/>
    <w:rsid w:val="001C1E32"/>
    <w:rsid w:val="0020305A"/>
    <w:rsid w:val="002536A1"/>
    <w:rsid w:val="0026405C"/>
    <w:rsid w:val="00264F12"/>
    <w:rsid w:val="002721CD"/>
    <w:rsid w:val="00295333"/>
    <w:rsid w:val="002E5A20"/>
    <w:rsid w:val="00303AA0"/>
    <w:rsid w:val="00341E42"/>
    <w:rsid w:val="00363291"/>
    <w:rsid w:val="003800F2"/>
    <w:rsid w:val="00387D01"/>
    <w:rsid w:val="00390F60"/>
    <w:rsid w:val="003A7849"/>
    <w:rsid w:val="003B3797"/>
    <w:rsid w:val="00481847"/>
    <w:rsid w:val="005F5F05"/>
    <w:rsid w:val="00697396"/>
    <w:rsid w:val="006B3992"/>
    <w:rsid w:val="00722F21"/>
    <w:rsid w:val="00783AF7"/>
    <w:rsid w:val="007C7DFF"/>
    <w:rsid w:val="007F0BFC"/>
    <w:rsid w:val="007F4DF1"/>
    <w:rsid w:val="00825026"/>
    <w:rsid w:val="008348B3"/>
    <w:rsid w:val="00860197"/>
    <w:rsid w:val="0087453F"/>
    <w:rsid w:val="00880399"/>
    <w:rsid w:val="008F0FB2"/>
    <w:rsid w:val="00911B21"/>
    <w:rsid w:val="009245F3"/>
    <w:rsid w:val="009A792C"/>
    <w:rsid w:val="00A2749F"/>
    <w:rsid w:val="00A30039"/>
    <w:rsid w:val="00A8365B"/>
    <w:rsid w:val="00A97E68"/>
    <w:rsid w:val="00AC3966"/>
    <w:rsid w:val="00AE3142"/>
    <w:rsid w:val="00AE3C6E"/>
    <w:rsid w:val="00B4153B"/>
    <w:rsid w:val="00B74B22"/>
    <w:rsid w:val="00B91F3D"/>
    <w:rsid w:val="00B96052"/>
    <w:rsid w:val="00BB47BF"/>
    <w:rsid w:val="00BD69B3"/>
    <w:rsid w:val="00C1016A"/>
    <w:rsid w:val="00C47792"/>
    <w:rsid w:val="00C6074C"/>
    <w:rsid w:val="00C80AEC"/>
    <w:rsid w:val="00CC6D52"/>
    <w:rsid w:val="00D369D9"/>
    <w:rsid w:val="00D524D8"/>
    <w:rsid w:val="00D9638F"/>
    <w:rsid w:val="00DA1E71"/>
    <w:rsid w:val="00DA412D"/>
    <w:rsid w:val="00E06E7C"/>
    <w:rsid w:val="00E3405E"/>
    <w:rsid w:val="00E61399"/>
    <w:rsid w:val="00E67E47"/>
    <w:rsid w:val="00E91E87"/>
    <w:rsid w:val="00EE61DC"/>
    <w:rsid w:val="00F27268"/>
    <w:rsid w:val="00F42473"/>
    <w:rsid w:val="00F81957"/>
    <w:rsid w:val="00F826B4"/>
    <w:rsid w:val="00F95337"/>
    <w:rsid w:val="00FE6D6C"/>
    <w:rsid w:val="00FF72C3"/>
    <w:rsid w:val="1FD13D6D"/>
    <w:rsid w:val="3D4D45AD"/>
    <w:rsid w:val="6FAA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94294-0D13-4CA9-8843-3E2206A2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/>
    <w:lsdException w:name="toa heading" w:semiHidden="1" w:unhideWhenUsed="1"/>
    <w:lsdException w:name="List" w:unhideWhenUsed="1"/>
    <w:lsdException w:name="List Bullet" w:unhideWhenUsed="1" w:qFormat="1"/>
    <w:lsdException w:name="List Number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unhideWhenUsed="1"/>
    <w:lsdException w:name="List Continue 2" w:unhideWhenUsed="1" w:qFormat="1"/>
    <w:lsdException w:name="List Continue 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/>
    <w:lsdException w:name="Medium Shading 2 Accent 1" w:uiPriority="64"/>
    <w:lsdException w:name="Medium List 1 Accent 1" w:uiPriority="65" w:qFormat="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qFormat="1"/>
    <w:lsdException w:name="Medium Grid 1 Accent 1" w:uiPriority="67"/>
    <w:lsdException w:name="Medium Grid 2 Accent 1" w:uiPriority="68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 w:qFormat="1"/>
    <w:lsdException w:name="Medium Shading 1 Accent 2" w:uiPriority="63"/>
    <w:lsdException w:name="Medium Shading 2 Accent 2" w:uiPriority="64" w:qFormat="1"/>
    <w:lsdException w:name="Medium List 1 Accent 2" w:uiPriority="65" w:qFormat="1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 w:qFormat="1"/>
    <w:lsdException w:name="Medium List 1 Accent 3" w:uiPriority="65" w:qFormat="1"/>
    <w:lsdException w:name="Medium List 2 Accent 3" w:uiPriority="66"/>
    <w:lsdException w:name="Medium Grid 1 Accent 3" w:uiPriority="67" w:qFormat="1"/>
    <w:lsdException w:name="Medium Grid 2 Accent 3" w:uiPriority="68" w:qFormat="1"/>
    <w:lsdException w:name="Medium Grid 3 Accent 3" w:uiPriority="69"/>
    <w:lsdException w:name="Dark List Accent 3" w:uiPriority="70" w:qFormat="1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 w:qFormat="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/>
    <w:lsdException w:name="Medium Shading 2 Accent 5" w:uiPriority="64"/>
    <w:lsdException w:name="Medium List 1 Accent 5" w:uiPriority="65" w:qFormat="1"/>
    <w:lsdException w:name="Medium List 2 Accent 5" w:uiPriority="66"/>
    <w:lsdException w:name="Medium Grid 1 Accent 5" w:uiPriority="67"/>
    <w:lsdException w:name="Medium Grid 2 Accent 5" w:uiPriority="68" w:qFormat="1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 w:qFormat="1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/>
    <w:lsdException w:name="Medium List 1 Accent 6" w:uiPriority="65" w:qFormat="1"/>
    <w:lsdException w:name="Medium List 2 Accent 6" w:uiPriority="66"/>
    <w:lsdException w:name="Medium Grid 1 Accent 6" w:uiPriority="67" w:qFormat="1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rFonts w:ascii="Times New Roman" w:eastAsiaTheme="minorEastAsia" w:hAnsi="Times New Roman" w:cs="Times New Roman"/>
      <w:sz w:val="24"/>
      <w:szCs w:val="22"/>
      <w:lang w:val="en-US" w:eastAsia="en-US"/>
    </w:rPr>
  </w:style>
  <w:style w:type="paragraph" w:styleId="11">
    <w:name w:val="heading 1"/>
    <w:basedOn w:val="a0"/>
    <w:next w:val="a0"/>
    <w:link w:val="110"/>
    <w:uiPriority w:val="9"/>
    <w:qFormat/>
    <w:pPr>
      <w:keepNext/>
      <w:keepLines/>
      <w:spacing w:before="240" w:after="0" w:line="259" w:lineRule="auto"/>
      <w:outlineLvl w:val="0"/>
    </w:pPr>
    <w:rPr>
      <w:rFonts w:ascii="Calibri" w:eastAsia="MS Gothic" w:hAnsi="Calibri"/>
      <w:b/>
      <w:bCs/>
      <w:color w:val="365F91"/>
      <w:sz w:val="28"/>
      <w:szCs w:val="28"/>
      <w:lang w:val="ru-RU"/>
    </w:rPr>
  </w:style>
  <w:style w:type="paragraph" w:styleId="2">
    <w:name w:val="heading 2"/>
    <w:basedOn w:val="a0"/>
    <w:next w:val="a0"/>
    <w:link w:val="211"/>
    <w:uiPriority w:val="9"/>
    <w:unhideWhenUsed/>
    <w:qFormat/>
    <w:pPr>
      <w:keepNext/>
      <w:keepLines/>
      <w:spacing w:before="40" w:after="0" w:line="259" w:lineRule="auto"/>
      <w:outlineLvl w:val="1"/>
    </w:pPr>
    <w:rPr>
      <w:rFonts w:ascii="Calibri" w:eastAsia="MS Gothic" w:hAnsi="Calibri"/>
      <w:b/>
      <w:bCs/>
      <w:color w:val="4F81BD"/>
      <w:sz w:val="26"/>
      <w:szCs w:val="26"/>
      <w:lang w:val="ru-RU"/>
    </w:rPr>
  </w:style>
  <w:style w:type="paragraph" w:styleId="3">
    <w:name w:val="heading 3"/>
    <w:basedOn w:val="a0"/>
    <w:next w:val="a0"/>
    <w:link w:val="311"/>
    <w:uiPriority w:val="9"/>
    <w:unhideWhenUsed/>
    <w:qFormat/>
    <w:pPr>
      <w:keepNext/>
      <w:keepLines/>
      <w:spacing w:before="40" w:after="0" w:line="259" w:lineRule="auto"/>
      <w:outlineLvl w:val="2"/>
    </w:pPr>
    <w:rPr>
      <w:rFonts w:ascii="Calibri" w:eastAsia="MS Gothic" w:hAnsi="Calibri"/>
      <w:b/>
      <w:bCs/>
      <w:color w:val="4F81BD"/>
      <w:sz w:val="22"/>
      <w:lang w:val="ru-RU"/>
    </w:rPr>
  </w:style>
  <w:style w:type="paragraph" w:styleId="4">
    <w:name w:val="heading 4"/>
    <w:basedOn w:val="a0"/>
    <w:next w:val="a0"/>
    <w:link w:val="41"/>
    <w:uiPriority w:val="9"/>
    <w:unhideWhenUsed/>
    <w:qFormat/>
    <w:pPr>
      <w:keepNext/>
      <w:keepLines/>
      <w:spacing w:before="40" w:after="0" w:line="259" w:lineRule="auto"/>
      <w:outlineLvl w:val="3"/>
    </w:pPr>
    <w:rPr>
      <w:rFonts w:ascii="Calibri" w:eastAsia="MS Gothic" w:hAnsi="Calibri"/>
      <w:b/>
      <w:bCs/>
      <w:i/>
      <w:iCs/>
      <w:color w:val="4F81BD"/>
      <w:sz w:val="22"/>
      <w:lang w:val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 w:line="259" w:lineRule="auto"/>
      <w:outlineLvl w:val="4"/>
    </w:pPr>
    <w:rPr>
      <w:rFonts w:ascii="Calibri" w:eastAsia="MS Gothic" w:hAnsi="Calibri"/>
      <w:color w:val="243F60"/>
      <w:sz w:val="22"/>
      <w:lang w:val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 w:line="259" w:lineRule="auto"/>
      <w:outlineLvl w:val="5"/>
    </w:pPr>
    <w:rPr>
      <w:rFonts w:ascii="Calibri" w:eastAsia="MS Gothic" w:hAnsi="Calibri"/>
      <w:i/>
      <w:iCs/>
      <w:color w:val="243F60"/>
      <w:sz w:val="22"/>
      <w:lang w:val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 w:line="259" w:lineRule="auto"/>
      <w:outlineLvl w:val="6"/>
    </w:pPr>
    <w:rPr>
      <w:rFonts w:ascii="Calibri" w:eastAsia="MS Gothic" w:hAnsi="Calibri"/>
      <w:i/>
      <w:iCs/>
      <w:color w:val="404040"/>
      <w:sz w:val="22"/>
      <w:lang w:val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 w:line="259" w:lineRule="auto"/>
      <w:outlineLvl w:val="7"/>
    </w:pPr>
    <w:rPr>
      <w:rFonts w:ascii="Calibri" w:eastAsia="MS Gothic" w:hAnsi="Calibri"/>
      <w:color w:val="4F81BD"/>
      <w:sz w:val="20"/>
      <w:szCs w:val="20"/>
      <w:lang w:val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 w:line="259" w:lineRule="auto"/>
      <w:outlineLvl w:val="8"/>
    </w:pPr>
    <w:rPr>
      <w:rFonts w:ascii="Calibri" w:eastAsia="MS Gothic" w:hAnsi="Calibri"/>
      <w:i/>
      <w:iCs/>
      <w:color w:val="404040"/>
      <w:sz w:val="20"/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uiPriority w:val="20"/>
    <w:qFormat/>
    <w:rPr>
      <w:i/>
      <w:iCs/>
    </w:rPr>
  </w:style>
  <w:style w:type="character" w:styleId="a5">
    <w:name w:val="Hyperlink"/>
    <w:basedOn w:val="a1"/>
    <w:uiPriority w:val="99"/>
    <w:semiHidden/>
    <w:unhideWhenUsed/>
    <w:rPr>
      <w:color w:val="0563C1" w:themeColor="hyperlink"/>
      <w:u w:val="single"/>
    </w:rPr>
  </w:style>
  <w:style w:type="character" w:styleId="a6">
    <w:name w:val="Strong"/>
    <w:basedOn w:val="a1"/>
    <w:uiPriority w:val="22"/>
    <w:qFormat/>
    <w:rPr>
      <w:b/>
      <w:bCs/>
    </w:rPr>
  </w:style>
  <w:style w:type="paragraph" w:styleId="a7">
    <w:name w:val="List Continue"/>
    <w:basedOn w:val="a0"/>
    <w:uiPriority w:val="99"/>
    <w:unhideWhenUsed/>
    <w:pPr>
      <w:spacing w:after="120" w:line="259" w:lineRule="auto"/>
      <w:ind w:left="283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20">
    <w:name w:val="Body Text 2"/>
    <w:basedOn w:val="a0"/>
    <w:link w:val="212"/>
    <w:uiPriority w:val="99"/>
    <w:unhideWhenUsed/>
    <w:pPr>
      <w:spacing w:after="120" w:line="480" w:lineRule="auto"/>
    </w:pPr>
    <w:rPr>
      <w:rFonts w:asciiTheme="minorHAnsi" w:eastAsiaTheme="minorHAnsi" w:hAnsiTheme="minorHAnsi" w:cstheme="minorBidi"/>
      <w:sz w:val="22"/>
      <w:lang w:val="ru-RU"/>
    </w:rPr>
  </w:style>
  <w:style w:type="paragraph" w:styleId="a8">
    <w:name w:val="caption"/>
    <w:basedOn w:val="a0"/>
    <w:next w:val="a0"/>
    <w:uiPriority w:val="35"/>
    <w:semiHidden/>
    <w:unhideWhenUsed/>
    <w:qFormat/>
    <w:pPr>
      <w:spacing w:line="240" w:lineRule="auto"/>
    </w:pPr>
    <w:rPr>
      <w:rFonts w:asciiTheme="minorHAnsi" w:hAnsiTheme="minorHAnsi" w:cstheme="minorBidi"/>
      <w:b/>
      <w:bCs/>
      <w:color w:val="4472C4" w:themeColor="accent1"/>
      <w:sz w:val="18"/>
      <w:szCs w:val="18"/>
    </w:rPr>
  </w:style>
  <w:style w:type="paragraph" w:styleId="30">
    <w:name w:val="List Number 3"/>
    <w:basedOn w:val="a0"/>
    <w:uiPriority w:val="99"/>
    <w:unhideWhenUsed/>
    <w:qFormat/>
    <w:pPr>
      <w:tabs>
        <w:tab w:val="left" w:pos="720"/>
      </w:tabs>
      <w:spacing w:after="160" w:line="259" w:lineRule="auto"/>
      <w:ind w:left="720" w:hanging="360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a9">
    <w:name w:val="header"/>
    <w:basedOn w:val="a0"/>
    <w:link w:val="12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lang w:val="ru-RU"/>
    </w:rPr>
  </w:style>
  <w:style w:type="paragraph" w:styleId="aa">
    <w:name w:val="Body Text"/>
    <w:basedOn w:val="a0"/>
    <w:link w:val="13"/>
    <w:uiPriority w:val="99"/>
    <w:unhideWhenUsed/>
    <w:qFormat/>
    <w:pPr>
      <w:spacing w:after="120" w:line="259" w:lineRule="auto"/>
    </w:pPr>
    <w:rPr>
      <w:rFonts w:asciiTheme="minorHAnsi" w:eastAsiaTheme="minorHAnsi" w:hAnsiTheme="minorHAnsi" w:cstheme="minorBidi"/>
      <w:sz w:val="22"/>
      <w:lang w:val="ru-RU"/>
    </w:rPr>
  </w:style>
  <w:style w:type="paragraph" w:styleId="ab">
    <w:name w:val="macro"/>
    <w:link w:val="14"/>
    <w:uiPriority w:val="99"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hAnsi="Consolas"/>
      <w:lang w:eastAsia="en-US"/>
    </w:rPr>
  </w:style>
  <w:style w:type="paragraph" w:styleId="ac">
    <w:name w:val="List Bullet"/>
    <w:basedOn w:val="a0"/>
    <w:uiPriority w:val="99"/>
    <w:unhideWhenUsed/>
    <w:qFormat/>
    <w:pPr>
      <w:tabs>
        <w:tab w:val="left" w:pos="360"/>
      </w:tabs>
      <w:spacing w:after="160" w:line="259" w:lineRule="auto"/>
      <w:ind w:left="360" w:hanging="360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22">
    <w:name w:val="List Bullet 2"/>
    <w:basedOn w:val="a0"/>
    <w:uiPriority w:val="99"/>
    <w:unhideWhenUsed/>
    <w:pPr>
      <w:tabs>
        <w:tab w:val="left" w:pos="720"/>
      </w:tabs>
      <w:spacing w:after="160" w:line="259" w:lineRule="auto"/>
      <w:ind w:left="720" w:hanging="360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32">
    <w:name w:val="List Bullet 3"/>
    <w:basedOn w:val="a0"/>
    <w:uiPriority w:val="99"/>
    <w:unhideWhenUsed/>
    <w:pPr>
      <w:tabs>
        <w:tab w:val="left" w:pos="1080"/>
      </w:tabs>
      <w:spacing w:after="160" w:line="259" w:lineRule="auto"/>
      <w:ind w:left="1080" w:hanging="360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ad">
    <w:name w:val="Title"/>
    <w:basedOn w:val="a0"/>
    <w:next w:val="a0"/>
    <w:link w:val="ae"/>
    <w:uiPriority w:val="10"/>
    <w:qFormat/>
    <w:pPr>
      <w:spacing w:after="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  <w:lang w:val="ru-RU"/>
    </w:rPr>
  </w:style>
  <w:style w:type="paragraph" w:styleId="af">
    <w:name w:val="footer"/>
    <w:basedOn w:val="a0"/>
    <w:link w:val="15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lang w:val="ru-RU"/>
    </w:rPr>
  </w:style>
  <w:style w:type="paragraph" w:styleId="a">
    <w:name w:val="List Number"/>
    <w:basedOn w:val="a0"/>
    <w:uiPriority w:val="99"/>
    <w:unhideWhenUsed/>
    <w:pPr>
      <w:numPr>
        <w:numId w:val="1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23">
    <w:name w:val="List Number 2"/>
    <w:basedOn w:val="a0"/>
    <w:uiPriority w:val="99"/>
    <w:unhideWhenUsed/>
    <w:pPr>
      <w:tabs>
        <w:tab w:val="left" w:pos="360"/>
      </w:tabs>
      <w:spacing w:after="160" w:line="259" w:lineRule="auto"/>
      <w:ind w:left="360" w:hanging="360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af0">
    <w:name w:val="List"/>
    <w:basedOn w:val="a0"/>
    <w:uiPriority w:val="99"/>
    <w:unhideWhenUsed/>
    <w:pPr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af1">
    <w:name w:val="Normal (Web)"/>
    <w:basedOn w:val="a0"/>
    <w:link w:val="af2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Cs w:val="24"/>
      <w:lang w:val="ru-RU" w:eastAsia="ru-RU"/>
    </w:rPr>
  </w:style>
  <w:style w:type="paragraph" w:styleId="33">
    <w:name w:val="Body Text 3"/>
    <w:basedOn w:val="a0"/>
    <w:link w:val="312"/>
    <w:uiPriority w:val="99"/>
    <w:unhideWhenUsed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val="ru-RU"/>
    </w:rPr>
  </w:style>
  <w:style w:type="paragraph" w:styleId="af3">
    <w:name w:val="Subtitle"/>
    <w:basedOn w:val="a0"/>
    <w:next w:val="a0"/>
    <w:link w:val="af4"/>
    <w:uiPriority w:val="11"/>
    <w:qFormat/>
    <w:pPr>
      <w:spacing w:after="160" w:line="259" w:lineRule="auto"/>
    </w:pPr>
    <w:rPr>
      <w:rFonts w:ascii="Calibri" w:eastAsia="MS Gothic" w:hAnsi="Calibri"/>
      <w:i/>
      <w:iCs/>
      <w:color w:val="4F81BD"/>
      <w:spacing w:val="15"/>
      <w:szCs w:val="24"/>
      <w:lang w:val="ru-RU"/>
    </w:rPr>
  </w:style>
  <w:style w:type="paragraph" w:styleId="24">
    <w:name w:val="List Continue 2"/>
    <w:basedOn w:val="a0"/>
    <w:uiPriority w:val="99"/>
    <w:unhideWhenUsed/>
    <w:qFormat/>
    <w:pPr>
      <w:spacing w:after="120" w:line="259" w:lineRule="auto"/>
      <w:ind w:left="566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34">
    <w:name w:val="List Continue 3"/>
    <w:basedOn w:val="a0"/>
    <w:uiPriority w:val="99"/>
    <w:unhideWhenUsed/>
    <w:qFormat/>
    <w:pPr>
      <w:spacing w:after="120" w:line="259" w:lineRule="auto"/>
      <w:ind w:left="849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25">
    <w:name w:val="List 2"/>
    <w:basedOn w:val="a0"/>
    <w:uiPriority w:val="99"/>
    <w:unhideWhenUsed/>
    <w:pPr>
      <w:spacing w:after="160" w:line="259" w:lineRule="auto"/>
      <w:ind w:left="566" w:hanging="283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35">
    <w:name w:val="List 3"/>
    <w:basedOn w:val="a0"/>
    <w:uiPriority w:val="99"/>
    <w:unhideWhenUsed/>
    <w:pPr>
      <w:spacing w:after="160" w:line="259" w:lineRule="auto"/>
      <w:ind w:left="849" w:hanging="283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HTML">
    <w:name w:val="HTML Preformatted"/>
    <w:basedOn w:val="a0"/>
    <w:link w:val="HTML0"/>
    <w:uiPriority w:val="99"/>
    <w:semiHidden/>
    <w:unhideWhenUsed/>
    <w:pPr>
      <w:spacing w:after="0" w:line="240" w:lineRule="auto"/>
    </w:pPr>
    <w:rPr>
      <w:rFonts w:ascii="Consolas" w:eastAsiaTheme="minorHAnsi" w:hAnsi="Consolas" w:cstheme="minorBidi"/>
      <w:sz w:val="20"/>
      <w:szCs w:val="20"/>
      <w:lang w:val="ru-RU"/>
    </w:rPr>
  </w:style>
  <w:style w:type="table" w:styleId="af5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Заголовок 1 Знак"/>
    <w:basedOn w:val="a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26">
    <w:name w:val="Заголовок 2 Знак"/>
    <w:basedOn w:val="a1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36">
    <w:name w:val="Заголовок 3 Знак"/>
    <w:basedOn w:val="a1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val="en-US"/>
    </w:rPr>
  </w:style>
  <w:style w:type="character" w:customStyle="1" w:styleId="40">
    <w:name w:val="Заголовок 4 Знак"/>
    <w:basedOn w:val="a1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qFormat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af6">
    <w:name w:val="No Spacing"/>
    <w:uiPriority w:val="1"/>
    <w:qFormat/>
    <w:rPr>
      <w:sz w:val="22"/>
      <w:szCs w:val="22"/>
      <w:lang w:eastAsia="en-US"/>
    </w:rPr>
  </w:style>
  <w:style w:type="paragraph" w:styleId="af7">
    <w:name w:val="List Paragraph"/>
    <w:basedOn w:val="a0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ru-RU"/>
    </w:rPr>
  </w:style>
  <w:style w:type="character" w:customStyle="1" w:styleId="17">
    <w:name w:val="Гиперссылка1"/>
    <w:basedOn w:val="a1"/>
    <w:uiPriority w:val="99"/>
    <w:unhideWhenUsed/>
    <w:rPr>
      <w:color w:val="0000FF"/>
      <w:u w:val="single"/>
    </w:rPr>
  </w:style>
  <w:style w:type="character" w:customStyle="1" w:styleId="af8">
    <w:name w:val="Основной текст_"/>
    <w:basedOn w:val="a1"/>
    <w:link w:val="18"/>
    <w:rPr>
      <w:rFonts w:ascii="Times New Roman" w:eastAsia="Times New Roman" w:hAnsi="Times New Roman" w:cs="Times New Roman"/>
    </w:rPr>
  </w:style>
  <w:style w:type="paragraph" w:customStyle="1" w:styleId="18">
    <w:name w:val="Основной текст1"/>
    <w:basedOn w:val="a0"/>
    <w:link w:val="af8"/>
    <w:qFormat/>
    <w:pPr>
      <w:widowControl w:val="0"/>
      <w:spacing w:after="0" w:line="240" w:lineRule="auto"/>
      <w:ind w:firstLine="400"/>
    </w:pPr>
    <w:rPr>
      <w:rFonts w:eastAsia="Times New Roman"/>
      <w:sz w:val="22"/>
      <w:lang w:val="ru-RU"/>
    </w:rPr>
  </w:style>
  <w:style w:type="paragraph" w:customStyle="1" w:styleId="Style3">
    <w:name w:val="Style3"/>
    <w:basedOn w:val="a0"/>
    <w:uiPriority w:val="99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9">
    <w:name w:val="Style9"/>
    <w:basedOn w:val="a0"/>
    <w:uiPriority w:val="99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eastAsia="Times New Roman" w:hAnsi="Arial" w:cs="Arial"/>
      <w:szCs w:val="24"/>
      <w:lang w:val="ru-RU" w:eastAsia="ru-RU"/>
    </w:rPr>
  </w:style>
  <w:style w:type="character" w:customStyle="1" w:styleId="FontStyle29">
    <w:name w:val="Font Style29"/>
    <w:basedOn w:val="a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1"/>
    <w:uiPriority w:val="99"/>
    <w:rPr>
      <w:rFonts w:ascii="Arial" w:hAnsi="Arial" w:cs="Arial"/>
      <w:spacing w:val="-20"/>
      <w:sz w:val="26"/>
      <w:szCs w:val="26"/>
    </w:rPr>
  </w:style>
  <w:style w:type="paragraph" w:customStyle="1" w:styleId="Style6">
    <w:name w:val="Style6"/>
    <w:basedOn w:val="a0"/>
    <w:uiPriority w:val="99"/>
    <w:pPr>
      <w:widowControl w:val="0"/>
      <w:autoSpaceDE w:val="0"/>
      <w:autoSpaceDN w:val="0"/>
      <w:adjustRightInd w:val="0"/>
      <w:spacing w:after="0" w:line="239" w:lineRule="exact"/>
      <w:ind w:firstLine="355"/>
      <w:jc w:val="both"/>
    </w:pPr>
    <w:rPr>
      <w:rFonts w:ascii="Arial" w:eastAsia="Times New Roman" w:hAnsi="Arial" w:cs="Arial"/>
      <w:szCs w:val="24"/>
      <w:lang w:val="ru-RU" w:eastAsia="ru-RU"/>
    </w:rPr>
  </w:style>
  <w:style w:type="character" w:customStyle="1" w:styleId="FontStyle28">
    <w:name w:val="Font Style28"/>
    <w:basedOn w:val="a1"/>
    <w:uiPriority w:val="99"/>
    <w:rPr>
      <w:rFonts w:ascii="Arial" w:hAnsi="Arial" w:cs="Arial"/>
      <w:sz w:val="20"/>
      <w:szCs w:val="20"/>
    </w:rPr>
  </w:style>
  <w:style w:type="paragraph" w:customStyle="1" w:styleId="Style8">
    <w:name w:val="Style8"/>
    <w:basedOn w:val="a0"/>
    <w:uiPriority w:val="99"/>
    <w:pPr>
      <w:widowControl w:val="0"/>
      <w:autoSpaceDE w:val="0"/>
      <w:autoSpaceDN w:val="0"/>
      <w:adjustRightInd w:val="0"/>
      <w:spacing w:after="0" w:line="243" w:lineRule="exact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17">
    <w:name w:val="Style17"/>
    <w:basedOn w:val="a0"/>
    <w:uiPriority w:val="99"/>
    <w:pPr>
      <w:widowControl w:val="0"/>
      <w:autoSpaceDE w:val="0"/>
      <w:autoSpaceDN w:val="0"/>
      <w:adjustRightInd w:val="0"/>
      <w:spacing w:after="0" w:line="250" w:lineRule="exact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5">
    <w:name w:val="Style5"/>
    <w:basedOn w:val="a0"/>
    <w:uiPriority w:val="99"/>
    <w:pPr>
      <w:widowControl w:val="0"/>
      <w:autoSpaceDE w:val="0"/>
      <w:autoSpaceDN w:val="0"/>
      <w:adjustRightInd w:val="0"/>
      <w:spacing w:after="0" w:line="245" w:lineRule="exact"/>
      <w:ind w:firstLine="82"/>
    </w:pPr>
    <w:rPr>
      <w:rFonts w:ascii="Arial" w:eastAsia="Times New Roman" w:hAnsi="Arial" w:cs="Arial"/>
      <w:szCs w:val="24"/>
      <w:lang w:val="ru-RU" w:eastAsia="ru-RU"/>
    </w:rPr>
  </w:style>
  <w:style w:type="character" w:customStyle="1" w:styleId="FontStyle27">
    <w:name w:val="Font Style27"/>
    <w:basedOn w:val="a1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basedOn w:val="a1"/>
    <w:uiPriority w:val="99"/>
    <w:qFormat/>
    <w:rPr>
      <w:rFonts w:ascii="Times New Roman" w:hAnsi="Times New Roman" w:cs="Times New Roman"/>
      <w:i/>
      <w:iCs/>
      <w:spacing w:val="-30"/>
      <w:sz w:val="28"/>
      <w:szCs w:val="28"/>
    </w:rPr>
  </w:style>
  <w:style w:type="paragraph" w:customStyle="1" w:styleId="Style10">
    <w:name w:val="Style10"/>
    <w:basedOn w:val="a0"/>
    <w:uiPriority w:val="99"/>
    <w:qFormat/>
    <w:pPr>
      <w:widowControl w:val="0"/>
      <w:autoSpaceDE w:val="0"/>
      <w:autoSpaceDN w:val="0"/>
      <w:adjustRightInd w:val="0"/>
      <w:spacing w:after="0" w:line="312" w:lineRule="exact"/>
      <w:ind w:firstLine="77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11">
    <w:name w:val="Style11"/>
    <w:basedOn w:val="a0"/>
    <w:uiPriority w:val="99"/>
    <w:pPr>
      <w:widowControl w:val="0"/>
      <w:autoSpaceDE w:val="0"/>
      <w:autoSpaceDN w:val="0"/>
      <w:adjustRightInd w:val="0"/>
      <w:spacing w:after="0" w:line="245" w:lineRule="exact"/>
      <w:ind w:hanging="494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15">
    <w:name w:val="Style15"/>
    <w:basedOn w:val="a0"/>
    <w:uiPriority w:val="99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7">
    <w:name w:val="Style7"/>
    <w:basedOn w:val="a0"/>
    <w:uiPriority w:val="99"/>
    <w:pPr>
      <w:widowControl w:val="0"/>
      <w:autoSpaceDE w:val="0"/>
      <w:autoSpaceDN w:val="0"/>
      <w:adjustRightInd w:val="0"/>
      <w:spacing w:after="0" w:line="254" w:lineRule="exact"/>
      <w:ind w:hanging="274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13">
    <w:name w:val="Style13"/>
    <w:basedOn w:val="a0"/>
    <w:uiPriority w:val="99"/>
    <w:pPr>
      <w:widowControl w:val="0"/>
      <w:autoSpaceDE w:val="0"/>
      <w:autoSpaceDN w:val="0"/>
      <w:adjustRightInd w:val="0"/>
      <w:spacing w:after="0" w:line="504" w:lineRule="exact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19">
    <w:name w:val="Style19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22">
    <w:name w:val="Style22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20">
    <w:name w:val="Style20"/>
    <w:basedOn w:val="a0"/>
    <w:uiPriority w:val="99"/>
    <w:pPr>
      <w:widowControl w:val="0"/>
      <w:autoSpaceDE w:val="0"/>
      <w:autoSpaceDN w:val="0"/>
      <w:adjustRightInd w:val="0"/>
      <w:spacing w:after="0" w:line="240" w:lineRule="exact"/>
      <w:ind w:firstLine="499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24">
    <w:name w:val="Style24"/>
    <w:basedOn w:val="a0"/>
    <w:uiPriority w:val="99"/>
    <w:qFormat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Cs w:val="24"/>
      <w:lang w:val="ru-RU" w:eastAsia="ru-RU"/>
    </w:rPr>
  </w:style>
  <w:style w:type="character" w:customStyle="1" w:styleId="-type-strong">
    <w:name w:val="-type-strong"/>
    <w:basedOn w:val="a1"/>
  </w:style>
  <w:style w:type="character" w:customStyle="1" w:styleId="HTML0">
    <w:name w:val="Стандартный HTML Знак"/>
    <w:basedOn w:val="a1"/>
    <w:link w:val="HTML"/>
    <w:uiPriority w:val="99"/>
    <w:semiHidden/>
    <w:rPr>
      <w:rFonts w:ascii="Consolas" w:hAnsi="Consolas"/>
      <w:sz w:val="20"/>
      <w:szCs w:val="20"/>
    </w:rPr>
  </w:style>
  <w:style w:type="paragraph" w:customStyle="1" w:styleId="111">
    <w:name w:val="Заголовок 11"/>
    <w:basedOn w:val="a0"/>
    <w:next w:val="a0"/>
    <w:uiPriority w:val="9"/>
    <w:qFormat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customStyle="1" w:styleId="213">
    <w:name w:val="Заголовок 21"/>
    <w:basedOn w:val="a0"/>
    <w:next w:val="a0"/>
    <w:uiPriority w:val="9"/>
    <w:unhideWhenUsed/>
    <w:qFormat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customStyle="1" w:styleId="313">
    <w:name w:val="Заголовок 31"/>
    <w:basedOn w:val="a0"/>
    <w:next w:val="a0"/>
    <w:uiPriority w:val="9"/>
    <w:unhideWhenUsed/>
    <w:qFormat/>
    <w:pPr>
      <w:keepNext/>
      <w:keepLines/>
      <w:spacing w:before="200" w:after="0"/>
      <w:outlineLvl w:val="2"/>
    </w:pPr>
    <w:rPr>
      <w:rFonts w:ascii="Calibri" w:eastAsia="MS Gothic" w:hAnsi="Calibri"/>
      <w:b/>
      <w:bCs/>
      <w:color w:val="4F81BD"/>
      <w:sz w:val="22"/>
    </w:rPr>
  </w:style>
  <w:style w:type="paragraph" w:customStyle="1" w:styleId="410">
    <w:name w:val="Заголовок 41"/>
    <w:basedOn w:val="a0"/>
    <w:next w:val="a0"/>
    <w:uiPriority w:val="9"/>
    <w:unhideWhenUsed/>
    <w:qFormat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  <w:sz w:val="22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MS Gothic" w:hAnsi="Calibri"/>
      <w:color w:val="243F60"/>
      <w:sz w:val="22"/>
    </w:rPr>
  </w:style>
  <w:style w:type="paragraph" w:customStyle="1" w:styleId="61">
    <w:name w:val="Заголовок 61"/>
    <w:basedOn w:val="a0"/>
    <w:next w:val="a0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  <w:sz w:val="22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pPr>
      <w:keepNext/>
      <w:keepLines/>
      <w:spacing w:before="200" w:after="0"/>
      <w:outlineLvl w:val="6"/>
    </w:pPr>
    <w:rPr>
      <w:rFonts w:ascii="Calibri" w:eastAsia="MS Gothic" w:hAnsi="Calibri"/>
      <w:i/>
      <w:iCs/>
      <w:color w:val="404040"/>
      <w:sz w:val="22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pPr>
      <w:keepNext/>
      <w:keepLines/>
      <w:spacing w:before="200" w:after="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paragraph" w:customStyle="1" w:styleId="19">
    <w:name w:val="Верхний колонтитул1"/>
    <w:basedOn w:val="a0"/>
    <w:next w:val="a9"/>
    <w:link w:val="af9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2"/>
      <w:lang w:val="ru-RU"/>
    </w:rPr>
  </w:style>
  <w:style w:type="character" w:customStyle="1" w:styleId="af9">
    <w:name w:val="Верхний колонтитул Знак"/>
    <w:basedOn w:val="a1"/>
    <w:link w:val="19"/>
    <w:uiPriority w:val="99"/>
  </w:style>
  <w:style w:type="paragraph" w:customStyle="1" w:styleId="1a">
    <w:name w:val="Нижний колонтитул1"/>
    <w:basedOn w:val="a0"/>
    <w:next w:val="af"/>
    <w:link w:val="afa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2"/>
      <w:lang w:val="ru-RU"/>
    </w:rPr>
  </w:style>
  <w:style w:type="character" w:customStyle="1" w:styleId="afa">
    <w:name w:val="Нижний колонтитул Знак"/>
    <w:basedOn w:val="a1"/>
    <w:link w:val="1a"/>
    <w:uiPriority w:val="99"/>
  </w:style>
  <w:style w:type="character" w:customStyle="1" w:styleId="110">
    <w:name w:val="Заголовок 1 Знак1"/>
    <w:basedOn w:val="a1"/>
    <w:link w:val="11"/>
    <w:uiPriority w:val="9"/>
    <w:qFormat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11">
    <w:name w:val="Заголовок 2 Знак1"/>
    <w:basedOn w:val="a1"/>
    <w:link w:val="2"/>
    <w:uiPriority w:val="9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11">
    <w:name w:val="Заголовок 3 Знак1"/>
    <w:basedOn w:val="a1"/>
    <w:link w:val="3"/>
    <w:uiPriority w:val="9"/>
    <w:rPr>
      <w:rFonts w:ascii="Calibri" w:eastAsia="MS Gothic" w:hAnsi="Calibri" w:cs="Times New Roman"/>
      <w:b/>
      <w:bCs/>
      <w:color w:val="4F81BD"/>
    </w:rPr>
  </w:style>
  <w:style w:type="paragraph" w:customStyle="1" w:styleId="1b">
    <w:name w:val="Заголовок1"/>
    <w:basedOn w:val="a0"/>
    <w:next w:val="a0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basedOn w:val="a1"/>
    <w:link w:val="ad"/>
    <w:uiPriority w:val="10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1c">
    <w:name w:val="Подзаголовок1"/>
    <w:basedOn w:val="a0"/>
    <w:next w:val="a0"/>
    <w:uiPriority w:val="11"/>
    <w:qFormat/>
    <w:rPr>
      <w:rFonts w:ascii="Calibri" w:eastAsia="MS Gothic" w:hAnsi="Calibri"/>
      <w:i/>
      <w:iCs/>
      <w:color w:val="4F81BD"/>
      <w:spacing w:val="15"/>
      <w:szCs w:val="24"/>
    </w:rPr>
  </w:style>
  <w:style w:type="character" w:customStyle="1" w:styleId="af4">
    <w:name w:val="Подзаголовок Знак"/>
    <w:basedOn w:val="a1"/>
    <w:link w:val="af3"/>
    <w:uiPriority w:val="11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customStyle="1" w:styleId="27">
    <w:name w:val="Основной текст2"/>
    <w:basedOn w:val="a0"/>
    <w:next w:val="aa"/>
    <w:link w:val="afb"/>
    <w:uiPriority w:val="99"/>
    <w:unhideWhenUsed/>
    <w:qFormat/>
    <w:pPr>
      <w:spacing w:after="120"/>
    </w:pPr>
    <w:rPr>
      <w:rFonts w:asciiTheme="minorHAnsi" w:eastAsiaTheme="minorHAnsi" w:hAnsiTheme="minorHAnsi" w:cstheme="minorBidi"/>
      <w:sz w:val="22"/>
      <w:lang w:val="ru-RU"/>
    </w:rPr>
  </w:style>
  <w:style w:type="character" w:customStyle="1" w:styleId="afb">
    <w:name w:val="Основной текст Знак"/>
    <w:basedOn w:val="a1"/>
    <w:link w:val="27"/>
    <w:uiPriority w:val="99"/>
  </w:style>
  <w:style w:type="paragraph" w:customStyle="1" w:styleId="214">
    <w:name w:val="Основной текст 21"/>
    <w:basedOn w:val="a0"/>
    <w:next w:val="20"/>
    <w:link w:val="28"/>
    <w:uiPriority w:val="99"/>
    <w:unhideWhenUsed/>
    <w:pPr>
      <w:spacing w:after="120" w:line="480" w:lineRule="auto"/>
    </w:pPr>
    <w:rPr>
      <w:rFonts w:asciiTheme="minorHAnsi" w:eastAsiaTheme="minorHAnsi" w:hAnsiTheme="minorHAnsi" w:cstheme="minorBidi"/>
      <w:sz w:val="22"/>
      <w:lang w:val="ru-RU"/>
    </w:rPr>
  </w:style>
  <w:style w:type="character" w:customStyle="1" w:styleId="28">
    <w:name w:val="Основной текст 2 Знак"/>
    <w:basedOn w:val="a1"/>
    <w:link w:val="214"/>
    <w:uiPriority w:val="99"/>
  </w:style>
  <w:style w:type="paragraph" w:customStyle="1" w:styleId="314">
    <w:name w:val="Основной текст 31"/>
    <w:basedOn w:val="a0"/>
    <w:next w:val="33"/>
    <w:link w:val="37"/>
    <w:uiPriority w:val="99"/>
    <w:unhideWhenUsed/>
    <w:pPr>
      <w:spacing w:after="120"/>
    </w:pPr>
    <w:rPr>
      <w:rFonts w:asciiTheme="minorHAnsi" w:eastAsiaTheme="minorHAnsi" w:hAnsiTheme="minorHAnsi" w:cstheme="minorBidi"/>
      <w:sz w:val="16"/>
      <w:szCs w:val="16"/>
      <w:lang w:val="ru-RU"/>
    </w:rPr>
  </w:style>
  <w:style w:type="character" w:customStyle="1" w:styleId="37">
    <w:name w:val="Основной текст 3 Знак"/>
    <w:basedOn w:val="a1"/>
    <w:link w:val="314"/>
    <w:uiPriority w:val="99"/>
    <w:rPr>
      <w:sz w:val="16"/>
      <w:szCs w:val="16"/>
    </w:rPr>
  </w:style>
  <w:style w:type="paragraph" w:customStyle="1" w:styleId="1d">
    <w:name w:val="Список1"/>
    <w:basedOn w:val="a0"/>
    <w:next w:val="af0"/>
    <w:uiPriority w:val="99"/>
    <w:unhideWhenUsed/>
    <w:pPr>
      <w:ind w:left="360" w:hanging="36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215">
    <w:name w:val="Список 21"/>
    <w:basedOn w:val="a0"/>
    <w:next w:val="25"/>
    <w:uiPriority w:val="99"/>
    <w:unhideWhenUsed/>
    <w:pPr>
      <w:ind w:left="720" w:hanging="36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315">
    <w:name w:val="Список 31"/>
    <w:basedOn w:val="a0"/>
    <w:next w:val="35"/>
    <w:uiPriority w:val="99"/>
    <w:unhideWhenUsed/>
    <w:pPr>
      <w:ind w:left="1080" w:hanging="36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10">
    <w:name w:val="Маркированный список1"/>
    <w:basedOn w:val="a0"/>
    <w:next w:val="ac"/>
    <w:uiPriority w:val="99"/>
    <w:unhideWhenUsed/>
    <w:pPr>
      <w:numPr>
        <w:numId w:val="2"/>
      </w:numPr>
      <w:tabs>
        <w:tab w:val="clear" w:pos="360"/>
      </w:tabs>
      <w:ind w:left="72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210">
    <w:name w:val="Маркированный список 21"/>
    <w:basedOn w:val="a0"/>
    <w:next w:val="22"/>
    <w:uiPriority w:val="99"/>
    <w:unhideWhenUsed/>
    <w:pPr>
      <w:numPr>
        <w:numId w:val="3"/>
      </w:numPr>
      <w:tabs>
        <w:tab w:val="clear" w:pos="720"/>
      </w:tabs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310">
    <w:name w:val="Маркированный список 31"/>
    <w:basedOn w:val="a0"/>
    <w:next w:val="32"/>
    <w:uiPriority w:val="99"/>
    <w:unhideWhenUsed/>
    <w:pPr>
      <w:numPr>
        <w:numId w:val="4"/>
      </w:numPr>
      <w:tabs>
        <w:tab w:val="clear" w:pos="1080"/>
      </w:tabs>
      <w:ind w:left="72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1">
    <w:name w:val="Нумерованный список1"/>
    <w:basedOn w:val="a0"/>
    <w:next w:val="a"/>
    <w:uiPriority w:val="99"/>
    <w:unhideWhenUsed/>
    <w:pPr>
      <w:numPr>
        <w:numId w:val="5"/>
      </w:numPr>
      <w:tabs>
        <w:tab w:val="clear" w:pos="360"/>
      </w:tabs>
      <w:ind w:left="72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21">
    <w:name w:val="Нумерованный список 21"/>
    <w:basedOn w:val="a0"/>
    <w:next w:val="23"/>
    <w:uiPriority w:val="99"/>
    <w:unhideWhenUsed/>
    <w:pPr>
      <w:numPr>
        <w:numId w:val="6"/>
      </w:numPr>
      <w:tabs>
        <w:tab w:val="clear" w:pos="720"/>
      </w:tabs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31">
    <w:name w:val="Нумерованный список 31"/>
    <w:basedOn w:val="a0"/>
    <w:next w:val="30"/>
    <w:uiPriority w:val="99"/>
    <w:unhideWhenUsed/>
    <w:pPr>
      <w:numPr>
        <w:numId w:val="7"/>
      </w:numPr>
      <w:tabs>
        <w:tab w:val="clear" w:pos="1080"/>
      </w:tabs>
      <w:ind w:left="72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1e">
    <w:name w:val="Продолжение списка1"/>
    <w:basedOn w:val="a0"/>
    <w:next w:val="a7"/>
    <w:uiPriority w:val="99"/>
    <w:unhideWhenUsed/>
    <w:qFormat/>
    <w:pPr>
      <w:spacing w:after="120"/>
      <w:ind w:left="36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216">
    <w:name w:val="Продолжение списка 21"/>
    <w:basedOn w:val="a0"/>
    <w:next w:val="24"/>
    <w:uiPriority w:val="99"/>
    <w:unhideWhenUsed/>
    <w:pPr>
      <w:spacing w:after="120"/>
      <w:ind w:left="72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316">
    <w:name w:val="Продолжение списка 31"/>
    <w:basedOn w:val="a0"/>
    <w:next w:val="34"/>
    <w:uiPriority w:val="99"/>
    <w:unhideWhenUsed/>
    <w:pPr>
      <w:spacing w:after="120"/>
      <w:ind w:left="108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1f">
    <w:name w:val="Текст макроса1"/>
    <w:next w:val="ab"/>
    <w:link w:val="afc"/>
    <w:uiPriority w:val="99"/>
    <w:unhideWhenUsed/>
    <w:qFormat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eastAsia="en-US"/>
    </w:rPr>
  </w:style>
  <w:style w:type="character" w:customStyle="1" w:styleId="afc">
    <w:name w:val="Текст макроса Знак"/>
    <w:basedOn w:val="a1"/>
    <w:link w:val="1f"/>
    <w:uiPriority w:val="99"/>
    <w:rPr>
      <w:rFonts w:ascii="Courier" w:hAnsi="Courier"/>
      <w:sz w:val="20"/>
      <w:szCs w:val="20"/>
    </w:rPr>
  </w:style>
  <w:style w:type="paragraph" w:customStyle="1" w:styleId="217">
    <w:name w:val="Цитата 21"/>
    <w:basedOn w:val="a0"/>
    <w:next w:val="a0"/>
    <w:uiPriority w:val="29"/>
    <w:qFormat/>
    <w:rPr>
      <w:rFonts w:asciiTheme="minorHAnsi" w:eastAsia="MS Mincho" w:hAnsiTheme="minorHAnsi" w:cstheme="minorBidi"/>
      <w:i/>
      <w:iCs/>
      <w:color w:val="000000"/>
      <w:sz w:val="22"/>
    </w:rPr>
  </w:style>
  <w:style w:type="character" w:customStyle="1" w:styleId="29">
    <w:name w:val="Цитата 2 Знак"/>
    <w:basedOn w:val="a1"/>
    <w:link w:val="2a"/>
    <w:uiPriority w:val="29"/>
    <w:rPr>
      <w:i/>
      <w:iCs/>
      <w:color w:val="000000"/>
    </w:rPr>
  </w:style>
  <w:style w:type="paragraph" w:styleId="2a">
    <w:name w:val="Quote"/>
    <w:basedOn w:val="a0"/>
    <w:next w:val="a0"/>
    <w:link w:val="29"/>
    <w:uiPriority w:val="29"/>
    <w:qFormat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0000"/>
      <w:sz w:val="22"/>
      <w:lang w:val="ru-RU"/>
    </w:rPr>
  </w:style>
  <w:style w:type="character" w:customStyle="1" w:styleId="41">
    <w:name w:val="Заголовок 4 Знак1"/>
    <w:basedOn w:val="a1"/>
    <w:link w:val="4"/>
    <w:uiPriority w:val="9"/>
    <w:rPr>
      <w:rFonts w:ascii="Calibri" w:eastAsia="MS Gothic" w:hAnsi="Calibri" w:cs="Times New Roman"/>
      <w:b/>
      <w:bCs/>
      <w:i/>
      <w:iCs/>
      <w:color w:val="4F81BD"/>
    </w:rPr>
  </w:style>
  <w:style w:type="paragraph" w:customStyle="1" w:styleId="1f0">
    <w:name w:val="Название объекта1"/>
    <w:basedOn w:val="a0"/>
    <w:next w:val="a0"/>
    <w:uiPriority w:val="35"/>
    <w:semiHidden/>
    <w:unhideWhenUsed/>
    <w:qFormat/>
    <w:pPr>
      <w:spacing w:line="240" w:lineRule="auto"/>
    </w:pPr>
    <w:rPr>
      <w:rFonts w:asciiTheme="minorHAnsi" w:eastAsia="MS Mincho" w:hAnsiTheme="minorHAnsi" w:cstheme="minorBidi"/>
      <w:b/>
      <w:bCs/>
      <w:color w:val="4F81BD"/>
      <w:sz w:val="18"/>
      <w:szCs w:val="18"/>
    </w:rPr>
  </w:style>
  <w:style w:type="paragraph" w:customStyle="1" w:styleId="1f1">
    <w:name w:val="Выделенная цитата1"/>
    <w:basedOn w:val="a0"/>
    <w:next w:val="a0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="MS Mincho" w:hAnsiTheme="minorHAnsi" w:cstheme="minorBidi"/>
      <w:b/>
      <w:bCs/>
      <w:i/>
      <w:iCs/>
      <w:color w:val="4F81BD"/>
      <w:sz w:val="22"/>
    </w:rPr>
  </w:style>
  <w:style w:type="character" w:customStyle="1" w:styleId="afd">
    <w:name w:val="Выделенная цитата Знак"/>
    <w:basedOn w:val="a1"/>
    <w:link w:val="afe"/>
    <w:uiPriority w:val="30"/>
    <w:rPr>
      <w:b/>
      <w:bCs/>
      <w:i/>
      <w:iCs/>
      <w:color w:val="4F81BD"/>
    </w:rPr>
  </w:style>
  <w:style w:type="paragraph" w:styleId="afe">
    <w:name w:val="Intense Quote"/>
    <w:basedOn w:val="a0"/>
    <w:next w:val="a0"/>
    <w:link w:val="afd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b/>
      <w:bCs/>
      <w:i/>
      <w:iCs/>
      <w:color w:val="4F81BD"/>
      <w:sz w:val="22"/>
      <w:lang w:val="ru-RU"/>
    </w:rPr>
  </w:style>
  <w:style w:type="character" w:customStyle="1" w:styleId="1f2">
    <w:name w:val="Слабое выделение1"/>
    <w:basedOn w:val="a1"/>
    <w:uiPriority w:val="19"/>
    <w:qFormat/>
    <w:rPr>
      <w:i/>
      <w:iCs/>
      <w:color w:val="808080"/>
    </w:rPr>
  </w:style>
  <w:style w:type="character" w:customStyle="1" w:styleId="1f3">
    <w:name w:val="Сильное выделение1"/>
    <w:basedOn w:val="a1"/>
    <w:uiPriority w:val="21"/>
    <w:qFormat/>
    <w:rPr>
      <w:b/>
      <w:bCs/>
      <w:i/>
      <w:iCs/>
      <w:color w:val="4F81BD"/>
    </w:rPr>
  </w:style>
  <w:style w:type="character" w:customStyle="1" w:styleId="1f4">
    <w:name w:val="Слабая ссылка1"/>
    <w:basedOn w:val="a1"/>
    <w:uiPriority w:val="31"/>
    <w:qFormat/>
    <w:rPr>
      <w:smallCaps/>
      <w:color w:val="C0504D"/>
      <w:u w:val="single"/>
    </w:rPr>
  </w:style>
  <w:style w:type="character" w:customStyle="1" w:styleId="1f5">
    <w:name w:val="Сильная ссылка1"/>
    <w:basedOn w:val="a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1f6">
    <w:name w:val="Название книги1"/>
    <w:basedOn w:val="a1"/>
    <w:uiPriority w:val="33"/>
    <w:qFormat/>
    <w:rPr>
      <w:b/>
      <w:bCs/>
      <w:smallCaps/>
      <w:spacing w:val="5"/>
    </w:rPr>
  </w:style>
  <w:style w:type="paragraph" w:customStyle="1" w:styleId="1f7">
    <w:name w:val="Заголовок оглавления1"/>
    <w:basedOn w:val="11"/>
    <w:next w:val="a0"/>
    <w:uiPriority w:val="39"/>
    <w:semiHidden/>
    <w:unhideWhenUsed/>
    <w:qFormat/>
  </w:style>
  <w:style w:type="table" w:customStyle="1" w:styleId="1f8">
    <w:name w:val="Сетка таблицы1"/>
    <w:basedOn w:val="a2"/>
    <w:uiPriority w:val="59"/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9">
    <w:name w:val="Светлая заливка1"/>
    <w:basedOn w:val="a2"/>
    <w:uiPriority w:val="60"/>
    <w:rPr>
      <w:rFonts w:eastAsia="MS Mincho"/>
      <w:color w:val="000000"/>
      <w:lang w:val="en-US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Pr>
      <w:rFonts w:eastAsia="MS Mincho"/>
      <w:color w:val="365F91"/>
      <w:lang w:val="en-US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2"/>
    <w:uiPriority w:val="60"/>
    <w:rPr>
      <w:rFonts w:eastAsia="MS Mincho"/>
      <w:color w:val="943634"/>
      <w:lang w:val="en-US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2"/>
    <w:uiPriority w:val="60"/>
    <w:qFormat/>
    <w:rPr>
      <w:rFonts w:eastAsia="MS Mincho"/>
      <w:color w:val="76923C"/>
      <w:lang w:val="en-US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2"/>
    <w:uiPriority w:val="60"/>
    <w:rPr>
      <w:rFonts w:eastAsia="MS Mincho"/>
      <w:color w:val="5F497A"/>
      <w:lang w:val="en-US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2"/>
    <w:uiPriority w:val="60"/>
    <w:rPr>
      <w:rFonts w:eastAsia="MS Mincho"/>
      <w:color w:val="31849B"/>
      <w:lang w:val="en-US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2"/>
    <w:uiPriority w:val="60"/>
    <w:rPr>
      <w:rFonts w:eastAsia="MS Mincho"/>
      <w:color w:val="E36C0A"/>
      <w:lang w:val="en-US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a">
    <w:name w:val="Светлый список1"/>
    <w:basedOn w:val="a2"/>
    <w:uiPriority w:val="61"/>
    <w:qFormat/>
    <w:rPr>
      <w:rFonts w:eastAsia="MS Mincho"/>
      <w:lang w:val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2"/>
    <w:uiPriority w:val="61"/>
    <w:rPr>
      <w:rFonts w:eastAsia="MS Mincho"/>
      <w:lang w:val="en-U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2"/>
    <w:uiPriority w:val="61"/>
    <w:qFormat/>
    <w:rPr>
      <w:rFonts w:eastAsia="MS Mincho"/>
      <w:lang w:val="en-US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2"/>
    <w:uiPriority w:val="61"/>
    <w:rPr>
      <w:rFonts w:eastAsia="MS Mincho"/>
      <w:lang w:val="en-US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2"/>
    <w:uiPriority w:val="61"/>
    <w:qFormat/>
    <w:rPr>
      <w:rFonts w:eastAsia="MS Mincho"/>
      <w:lang w:val="en-US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2"/>
    <w:uiPriority w:val="61"/>
    <w:rPr>
      <w:rFonts w:eastAsia="MS Mincho"/>
      <w:lang w:val="en-US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2"/>
    <w:uiPriority w:val="61"/>
    <w:rPr>
      <w:rFonts w:eastAsia="MS Mincho"/>
      <w:lang w:val="en-US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b">
    <w:name w:val="Светлая сетка1"/>
    <w:basedOn w:val="a2"/>
    <w:uiPriority w:val="62"/>
    <w:rPr>
      <w:rFonts w:eastAsia="MS Mincho"/>
      <w:lang w:val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customStyle="1" w:styleId="-111">
    <w:name w:val="Светлая сетка - Акцент 11"/>
    <w:basedOn w:val="a2"/>
    <w:uiPriority w:val="62"/>
    <w:rPr>
      <w:rFonts w:eastAsia="MS Mincho"/>
      <w:lang w:val="en-U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customStyle="1" w:styleId="-211">
    <w:name w:val="Светлая сетка - Акцент 21"/>
    <w:basedOn w:val="a2"/>
    <w:uiPriority w:val="62"/>
    <w:rPr>
      <w:rFonts w:eastAsia="MS Mincho"/>
      <w:lang w:val="en-US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customStyle="1" w:styleId="-311">
    <w:name w:val="Светлая сетка - Акцент 31"/>
    <w:basedOn w:val="a2"/>
    <w:uiPriority w:val="62"/>
    <w:rPr>
      <w:rFonts w:eastAsia="MS Mincho"/>
      <w:lang w:val="en-US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customStyle="1" w:styleId="-411">
    <w:name w:val="Светлая сетка - Акцент 41"/>
    <w:basedOn w:val="a2"/>
    <w:uiPriority w:val="62"/>
    <w:rPr>
      <w:rFonts w:eastAsia="MS Mincho"/>
      <w:lang w:val="en-US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customStyle="1" w:styleId="-511">
    <w:name w:val="Светлая сетка - Акцент 51"/>
    <w:basedOn w:val="a2"/>
    <w:uiPriority w:val="62"/>
    <w:rPr>
      <w:rFonts w:eastAsia="MS Mincho"/>
      <w:lang w:val="en-US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customStyle="1" w:styleId="-611">
    <w:name w:val="Светлая сетка - Акцент 61"/>
    <w:basedOn w:val="a2"/>
    <w:uiPriority w:val="62"/>
    <w:rPr>
      <w:rFonts w:eastAsia="MS Mincho"/>
      <w:lang w:val="en-US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customStyle="1" w:styleId="112">
    <w:name w:val="Средняя заливка 11"/>
    <w:basedOn w:val="a2"/>
    <w:uiPriority w:val="63"/>
    <w:rPr>
      <w:rFonts w:eastAsia="MS Mincho"/>
      <w:lang w:val="en-US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2"/>
    <w:uiPriority w:val="63"/>
    <w:rPr>
      <w:rFonts w:eastAsia="MS Mincho"/>
      <w:lang w:val="en-US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2"/>
    <w:uiPriority w:val="63"/>
    <w:rPr>
      <w:rFonts w:eastAsia="MS Mincho"/>
      <w:lang w:val="en-US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2"/>
    <w:uiPriority w:val="63"/>
    <w:rPr>
      <w:rFonts w:eastAsia="MS Mincho"/>
      <w:lang w:val="en-US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2"/>
    <w:uiPriority w:val="63"/>
    <w:qFormat/>
    <w:rPr>
      <w:rFonts w:eastAsia="MS Mincho"/>
      <w:lang w:val="en-US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2"/>
    <w:uiPriority w:val="63"/>
    <w:qFormat/>
    <w:rPr>
      <w:rFonts w:eastAsia="MS Mincho"/>
      <w:lang w:val="en-US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2"/>
    <w:uiPriority w:val="63"/>
    <w:rPr>
      <w:rFonts w:eastAsia="MS Mincho"/>
      <w:lang w:val="en-US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8">
    <w:name w:val="Средняя заливка 21"/>
    <w:basedOn w:val="a2"/>
    <w:uiPriority w:val="64"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2"/>
    <w:uiPriority w:val="64"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2"/>
    <w:uiPriority w:val="64"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2"/>
    <w:uiPriority w:val="64"/>
    <w:qFormat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2"/>
    <w:uiPriority w:val="64"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2"/>
    <w:uiPriority w:val="64"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2"/>
    <w:uiPriority w:val="64"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3">
    <w:name w:val="Средний список 11"/>
    <w:basedOn w:val="a2"/>
    <w:uiPriority w:val="65"/>
    <w:rPr>
      <w:rFonts w:eastAsia="MS Mincho"/>
      <w:color w:val="000000"/>
      <w:lang w:val="en-US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2"/>
    <w:uiPriority w:val="65"/>
    <w:rPr>
      <w:rFonts w:eastAsia="MS Mincho"/>
      <w:color w:val="000000"/>
      <w:lang w:val="en-US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2"/>
    <w:uiPriority w:val="65"/>
    <w:rPr>
      <w:rFonts w:eastAsia="MS Mincho"/>
      <w:color w:val="000000"/>
      <w:lang w:val="en-US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2"/>
    <w:uiPriority w:val="65"/>
    <w:qFormat/>
    <w:rPr>
      <w:rFonts w:eastAsia="MS Mincho"/>
      <w:color w:val="000000"/>
      <w:lang w:val="en-US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2"/>
    <w:uiPriority w:val="65"/>
    <w:qFormat/>
    <w:rPr>
      <w:rFonts w:eastAsia="MS Mincho"/>
      <w:color w:val="000000"/>
      <w:lang w:val="en-US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2"/>
    <w:uiPriority w:val="65"/>
    <w:rPr>
      <w:rFonts w:eastAsia="MS Mincho"/>
      <w:color w:val="000000"/>
      <w:lang w:val="en-US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2"/>
    <w:uiPriority w:val="65"/>
    <w:qFormat/>
    <w:rPr>
      <w:rFonts w:eastAsia="MS Mincho"/>
      <w:color w:val="000000"/>
      <w:lang w:val="en-US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9">
    <w:name w:val="Средний список 21"/>
    <w:basedOn w:val="a2"/>
    <w:uiPriority w:val="66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2"/>
    <w:uiPriority w:val="66"/>
    <w:qFormat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2"/>
    <w:uiPriority w:val="66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2"/>
    <w:uiPriority w:val="66"/>
    <w:qFormat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2"/>
    <w:uiPriority w:val="66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2"/>
    <w:uiPriority w:val="66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2"/>
    <w:uiPriority w:val="66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4">
    <w:name w:val="Средняя сетка 11"/>
    <w:basedOn w:val="a2"/>
    <w:uiPriority w:val="67"/>
    <w:rPr>
      <w:rFonts w:eastAsia="MS Mincho"/>
      <w:lang w:val="en-US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2"/>
    <w:uiPriority w:val="67"/>
    <w:rPr>
      <w:rFonts w:eastAsia="MS Mincho"/>
      <w:lang w:val="en-US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2"/>
    <w:uiPriority w:val="67"/>
    <w:rPr>
      <w:rFonts w:eastAsia="MS Mincho"/>
      <w:lang w:val="en-US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2"/>
    <w:uiPriority w:val="67"/>
    <w:rPr>
      <w:rFonts w:eastAsia="MS Mincho"/>
      <w:lang w:val="en-US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2"/>
    <w:uiPriority w:val="67"/>
    <w:rPr>
      <w:rFonts w:eastAsia="MS Mincho"/>
      <w:lang w:val="en-US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2"/>
    <w:uiPriority w:val="67"/>
    <w:rPr>
      <w:rFonts w:eastAsia="MS Mincho"/>
      <w:lang w:val="en-US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2"/>
    <w:uiPriority w:val="67"/>
    <w:rPr>
      <w:rFonts w:eastAsia="MS Mincho"/>
      <w:lang w:val="en-US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a">
    <w:name w:val="Средняя сетка 21"/>
    <w:basedOn w:val="a2"/>
    <w:uiPriority w:val="68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2"/>
    <w:uiPriority w:val="68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2"/>
    <w:uiPriority w:val="68"/>
    <w:qFormat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2"/>
    <w:uiPriority w:val="68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2"/>
    <w:uiPriority w:val="68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2"/>
    <w:uiPriority w:val="68"/>
    <w:qFormat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2"/>
    <w:uiPriority w:val="68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7">
    <w:name w:val="Средняя сетка 31"/>
    <w:basedOn w:val="a2"/>
    <w:uiPriority w:val="69"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2"/>
    <w:uiPriority w:val="69"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2"/>
    <w:uiPriority w:val="69"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2"/>
    <w:uiPriority w:val="69"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2"/>
    <w:uiPriority w:val="69"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2"/>
    <w:uiPriority w:val="69"/>
    <w:qFormat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2"/>
    <w:uiPriority w:val="69"/>
    <w:qFormat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customStyle="1" w:styleId="1fc">
    <w:name w:val="Темный список1"/>
    <w:basedOn w:val="a2"/>
    <w:uiPriority w:val="70"/>
    <w:rPr>
      <w:rFonts w:eastAsia="MS Mincho"/>
      <w:color w:val="FFFFFF"/>
      <w:lang w:val="en-US"/>
    </w:rPr>
    <w:tblPr/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2"/>
    <w:uiPriority w:val="70"/>
    <w:rPr>
      <w:rFonts w:eastAsia="MS Mincho"/>
      <w:color w:val="FFFFFF"/>
      <w:lang w:val="en-US"/>
    </w:rPr>
    <w:tblPr/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2"/>
    <w:uiPriority w:val="70"/>
    <w:qFormat/>
    <w:rPr>
      <w:rFonts w:eastAsia="MS Mincho"/>
      <w:color w:val="FFFFFF"/>
      <w:lang w:val="en-US"/>
    </w:rPr>
    <w:tblPr/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2"/>
    <w:uiPriority w:val="70"/>
    <w:rPr>
      <w:rFonts w:eastAsia="MS Mincho"/>
      <w:color w:val="FFFFFF"/>
      <w:lang w:val="en-US"/>
    </w:rPr>
    <w:tblPr/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2"/>
    <w:uiPriority w:val="70"/>
    <w:rPr>
      <w:rFonts w:eastAsia="MS Mincho"/>
      <w:color w:val="FFFFFF"/>
      <w:lang w:val="en-US"/>
    </w:rPr>
    <w:tblPr/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2"/>
    <w:uiPriority w:val="70"/>
    <w:rPr>
      <w:rFonts w:eastAsia="MS Mincho"/>
      <w:color w:val="FFFFFF"/>
      <w:lang w:val="en-US"/>
    </w:rPr>
    <w:tblPr/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2"/>
    <w:uiPriority w:val="70"/>
    <w:rPr>
      <w:rFonts w:eastAsia="MS Mincho"/>
      <w:color w:val="FFFFFF"/>
      <w:lang w:val="en-US"/>
    </w:rPr>
    <w:tblPr/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d">
    <w:name w:val="Цветная заливка1"/>
    <w:basedOn w:val="a2"/>
    <w:uiPriority w:val="71"/>
    <w:rPr>
      <w:rFonts w:eastAsia="MS Mincho"/>
      <w:color w:val="000000"/>
      <w:lang w:val="en-US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2"/>
    <w:uiPriority w:val="71"/>
    <w:rPr>
      <w:rFonts w:eastAsia="MS Mincho"/>
      <w:color w:val="000000"/>
      <w:lang w:val="en-US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2"/>
    <w:uiPriority w:val="71"/>
    <w:rPr>
      <w:rFonts w:eastAsia="MS Mincho"/>
      <w:color w:val="000000"/>
      <w:lang w:val="en-US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2"/>
    <w:uiPriority w:val="71"/>
    <w:qFormat/>
    <w:rPr>
      <w:rFonts w:eastAsia="MS Mincho"/>
      <w:color w:val="000000"/>
      <w:lang w:val="en-US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2"/>
    <w:uiPriority w:val="71"/>
    <w:rPr>
      <w:rFonts w:eastAsia="MS Mincho"/>
      <w:color w:val="000000"/>
      <w:lang w:val="en-US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2"/>
    <w:uiPriority w:val="71"/>
    <w:qFormat/>
    <w:rPr>
      <w:rFonts w:eastAsia="MS Mincho"/>
      <w:color w:val="000000"/>
      <w:lang w:val="en-US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2"/>
    <w:uiPriority w:val="71"/>
    <w:rPr>
      <w:rFonts w:eastAsia="MS Mincho"/>
      <w:color w:val="000000"/>
      <w:lang w:val="en-US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e">
    <w:name w:val="Цветной список1"/>
    <w:basedOn w:val="a2"/>
    <w:uiPriority w:val="72"/>
    <w:rPr>
      <w:rFonts w:eastAsia="MS Mincho"/>
      <w:color w:val="000000"/>
      <w:lang w:val="en-US"/>
    </w:rPr>
    <w:tblPr/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2"/>
    <w:uiPriority w:val="72"/>
    <w:rPr>
      <w:rFonts w:eastAsia="MS Mincho"/>
      <w:color w:val="000000"/>
      <w:lang w:val="en-US"/>
    </w:rPr>
    <w:tblPr/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2"/>
    <w:uiPriority w:val="72"/>
    <w:rPr>
      <w:rFonts w:eastAsia="MS Mincho"/>
      <w:color w:val="000000"/>
      <w:lang w:val="en-US"/>
    </w:rPr>
    <w:tblPr/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2"/>
    <w:uiPriority w:val="72"/>
    <w:rPr>
      <w:rFonts w:eastAsia="MS Mincho"/>
      <w:color w:val="000000"/>
      <w:lang w:val="en-US"/>
    </w:rPr>
    <w:tblPr/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2"/>
    <w:uiPriority w:val="72"/>
    <w:rPr>
      <w:rFonts w:eastAsia="MS Mincho"/>
      <w:color w:val="000000"/>
      <w:lang w:val="en-US"/>
    </w:rPr>
    <w:tblPr/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2"/>
    <w:uiPriority w:val="72"/>
    <w:qFormat/>
    <w:rPr>
      <w:rFonts w:eastAsia="MS Mincho"/>
      <w:color w:val="000000"/>
      <w:lang w:val="en-US"/>
    </w:rPr>
    <w:tblPr/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2"/>
    <w:uiPriority w:val="72"/>
    <w:rPr>
      <w:rFonts w:eastAsia="MS Mincho"/>
      <w:color w:val="000000"/>
      <w:lang w:val="en-US"/>
    </w:rPr>
    <w:tblPr/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f">
    <w:name w:val="Цветная сетка1"/>
    <w:basedOn w:val="a2"/>
    <w:uiPriority w:val="73"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2"/>
    <w:uiPriority w:val="73"/>
    <w:qFormat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2"/>
    <w:uiPriority w:val="73"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2"/>
    <w:uiPriority w:val="73"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2"/>
    <w:uiPriority w:val="73"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2"/>
    <w:uiPriority w:val="73"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2"/>
    <w:uiPriority w:val="73"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msonormal0">
    <w:name w:val="msonormal"/>
    <w:basedOn w:val="a0"/>
    <w:qFormat/>
    <w:pPr>
      <w:spacing w:after="0" w:line="240" w:lineRule="auto"/>
    </w:pPr>
    <w:rPr>
      <w:rFonts w:eastAsia="MS Mincho"/>
      <w:szCs w:val="24"/>
      <w:lang w:val="ru-RU" w:eastAsia="ru-RU"/>
    </w:rPr>
  </w:style>
  <w:style w:type="paragraph" w:customStyle="1" w:styleId="head">
    <w:name w:val="head"/>
    <w:basedOn w:val="a0"/>
    <w:pPr>
      <w:spacing w:before="180" w:after="75" w:line="240" w:lineRule="auto"/>
      <w:jc w:val="center"/>
    </w:pPr>
    <w:rPr>
      <w:rFonts w:eastAsia="MS Mincho"/>
      <w:b/>
      <w:bCs/>
      <w:sz w:val="36"/>
      <w:szCs w:val="36"/>
      <w:lang w:val="ru-RU" w:eastAsia="ru-RU"/>
    </w:rPr>
  </w:style>
  <w:style w:type="paragraph" w:customStyle="1" w:styleId="answers">
    <w:name w:val="answers"/>
    <w:basedOn w:val="a0"/>
    <w:pPr>
      <w:spacing w:before="75" w:after="75" w:line="240" w:lineRule="auto"/>
    </w:pPr>
    <w:rPr>
      <w:rFonts w:eastAsia="MS Mincho"/>
      <w:szCs w:val="24"/>
      <w:lang w:val="ru-RU" w:eastAsia="ru-RU"/>
    </w:rPr>
  </w:style>
  <w:style w:type="paragraph" w:customStyle="1" w:styleId="article">
    <w:name w:val="article"/>
    <w:basedOn w:val="a0"/>
    <w:pPr>
      <w:spacing w:after="0" w:line="240" w:lineRule="auto"/>
    </w:pPr>
    <w:rPr>
      <w:rFonts w:eastAsia="MS Mincho"/>
      <w:szCs w:val="24"/>
      <w:lang w:val="ru-RU" w:eastAsia="ru-RU"/>
    </w:rPr>
  </w:style>
  <w:style w:type="paragraph" w:customStyle="1" w:styleId="monospace">
    <w:name w:val="monospace"/>
    <w:basedOn w:val="a0"/>
    <w:pPr>
      <w:spacing w:after="0" w:line="240" w:lineRule="auto"/>
    </w:pPr>
    <w:rPr>
      <w:rFonts w:ascii="Courier New" w:eastAsia="MS Mincho" w:hAnsi="Courier New" w:cs="Courier New"/>
      <w:szCs w:val="24"/>
      <w:lang w:val="ru-RU" w:eastAsia="ru-RU"/>
    </w:rPr>
  </w:style>
  <w:style w:type="character" w:customStyle="1" w:styleId="monospace1">
    <w:name w:val="monospace1"/>
    <w:basedOn w:val="a1"/>
    <w:rPr>
      <w:rFonts w:ascii="Courier New" w:hAnsi="Courier New" w:cs="Courier New" w:hint="default"/>
    </w:rPr>
  </w:style>
  <w:style w:type="character" w:customStyle="1" w:styleId="510">
    <w:name w:val="Заголовок 5 Знак1"/>
    <w:basedOn w:val="a1"/>
    <w:uiPriority w:val="9"/>
    <w:semiHidden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10">
    <w:name w:val="Заголовок 6 Знак1"/>
    <w:basedOn w:val="a1"/>
    <w:uiPriority w:val="9"/>
    <w:semiHidden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10">
    <w:name w:val="Заголовок 7 Знак1"/>
    <w:basedOn w:val="a1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10">
    <w:name w:val="Заголовок 8 Знак1"/>
    <w:basedOn w:val="a1"/>
    <w:uiPriority w:val="9"/>
    <w:semiHidden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10">
    <w:name w:val="Заголовок 9 Знак1"/>
    <w:basedOn w:val="a1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12">
    <w:name w:val="Верхний колонтитул Знак1"/>
    <w:basedOn w:val="a1"/>
    <w:link w:val="a9"/>
    <w:uiPriority w:val="99"/>
  </w:style>
  <w:style w:type="character" w:customStyle="1" w:styleId="15">
    <w:name w:val="Нижний колонтитул Знак1"/>
    <w:basedOn w:val="a1"/>
    <w:link w:val="af"/>
    <w:uiPriority w:val="99"/>
  </w:style>
  <w:style w:type="character" w:customStyle="1" w:styleId="120">
    <w:name w:val="Заголовок 1 Знак2"/>
    <w:basedOn w:val="a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20">
    <w:name w:val="Заголовок 2 Знак2"/>
    <w:basedOn w:val="a1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20">
    <w:name w:val="Заголовок 3 Знак2"/>
    <w:basedOn w:val="a1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1ff0">
    <w:name w:val="Заголовок Знак1"/>
    <w:basedOn w:val="a1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1ff1">
    <w:name w:val="Подзаголовок Знак1"/>
    <w:basedOn w:val="a1"/>
    <w:uiPriority w:val="11"/>
    <w:rPr>
      <w:rFonts w:eastAsiaTheme="minorEastAsia"/>
      <w:color w:val="595959" w:themeColor="text1" w:themeTint="A6"/>
      <w:spacing w:val="15"/>
      <w:lang w:val="en-US"/>
    </w:rPr>
  </w:style>
  <w:style w:type="character" w:customStyle="1" w:styleId="13">
    <w:name w:val="Основной текст Знак1"/>
    <w:basedOn w:val="a1"/>
    <w:link w:val="aa"/>
    <w:uiPriority w:val="99"/>
    <w:qFormat/>
  </w:style>
  <w:style w:type="character" w:customStyle="1" w:styleId="212">
    <w:name w:val="Основной текст 2 Знак1"/>
    <w:basedOn w:val="a1"/>
    <w:link w:val="20"/>
    <w:uiPriority w:val="99"/>
  </w:style>
  <w:style w:type="character" w:customStyle="1" w:styleId="312">
    <w:name w:val="Основной текст 3 Знак1"/>
    <w:basedOn w:val="a1"/>
    <w:link w:val="33"/>
    <w:uiPriority w:val="99"/>
    <w:qFormat/>
    <w:rPr>
      <w:sz w:val="16"/>
      <w:szCs w:val="16"/>
    </w:rPr>
  </w:style>
  <w:style w:type="character" w:customStyle="1" w:styleId="14">
    <w:name w:val="Текст макроса Знак1"/>
    <w:basedOn w:val="a1"/>
    <w:link w:val="ab"/>
    <w:uiPriority w:val="99"/>
    <w:qFormat/>
    <w:rPr>
      <w:rFonts w:ascii="Consolas" w:hAnsi="Consolas"/>
      <w:sz w:val="20"/>
      <w:szCs w:val="20"/>
    </w:rPr>
  </w:style>
  <w:style w:type="character" w:customStyle="1" w:styleId="21b">
    <w:name w:val="Цитата 2 Знак1"/>
    <w:basedOn w:val="a1"/>
    <w:uiPriority w:val="29"/>
    <w:qFormat/>
    <w:rPr>
      <w:rFonts w:ascii="Times New Roman" w:eastAsiaTheme="minorEastAsia" w:hAnsi="Times New Roman" w:cs="Times New Roman"/>
      <w:i/>
      <w:iCs/>
      <w:color w:val="404040" w:themeColor="text1" w:themeTint="BF"/>
      <w:sz w:val="24"/>
      <w:lang w:val="en-US"/>
    </w:rPr>
  </w:style>
  <w:style w:type="character" w:customStyle="1" w:styleId="42">
    <w:name w:val="Заголовок 4 Знак2"/>
    <w:basedOn w:val="a1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ff2">
    <w:name w:val="Выделенная цитата Знак1"/>
    <w:basedOn w:val="a1"/>
    <w:uiPriority w:val="30"/>
    <w:qFormat/>
    <w:rPr>
      <w:rFonts w:ascii="Times New Roman" w:eastAsiaTheme="minorEastAsia" w:hAnsi="Times New Roman" w:cs="Times New Roman"/>
      <w:i/>
      <w:iCs/>
      <w:color w:val="4472C4" w:themeColor="accent1"/>
      <w:sz w:val="24"/>
      <w:lang w:val="en-US"/>
    </w:rPr>
  </w:style>
  <w:style w:type="character" w:customStyle="1" w:styleId="2b">
    <w:name w:val="Слабое выделение2"/>
    <w:basedOn w:val="a1"/>
    <w:uiPriority w:val="19"/>
    <w:qFormat/>
    <w:rPr>
      <w:i/>
      <w:iCs/>
      <w:color w:val="404040" w:themeColor="text1" w:themeTint="BF"/>
    </w:rPr>
  </w:style>
  <w:style w:type="character" w:customStyle="1" w:styleId="2c">
    <w:name w:val="Сильное выделение2"/>
    <w:basedOn w:val="a1"/>
    <w:uiPriority w:val="21"/>
    <w:qFormat/>
    <w:rPr>
      <w:i/>
      <w:iCs/>
      <w:color w:val="4472C4" w:themeColor="accent1"/>
    </w:rPr>
  </w:style>
  <w:style w:type="character" w:customStyle="1" w:styleId="2d">
    <w:name w:val="Слабая ссылка2"/>
    <w:basedOn w:val="a1"/>
    <w:uiPriority w:val="31"/>
    <w:qFormat/>
    <w:rPr>
      <w:smallCaps/>
      <w:color w:val="595959" w:themeColor="text1" w:themeTint="A6"/>
    </w:rPr>
  </w:style>
  <w:style w:type="character" w:customStyle="1" w:styleId="2e">
    <w:name w:val="Сильная ссылка2"/>
    <w:basedOn w:val="a1"/>
    <w:uiPriority w:val="32"/>
    <w:qFormat/>
    <w:rPr>
      <w:b/>
      <w:bCs/>
      <w:smallCaps/>
      <w:color w:val="4472C4" w:themeColor="accent1"/>
      <w:spacing w:val="5"/>
    </w:rPr>
  </w:style>
  <w:style w:type="table" w:styleId="aff">
    <w:name w:val="Light Shading"/>
    <w:basedOn w:val="a2"/>
    <w:uiPriority w:val="60"/>
    <w:unhideWhenUsed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unhideWhenUsed/>
    <w:qFormat/>
    <w:rPr>
      <w:color w:val="2F5496" w:themeColor="accent1" w:themeShade="BF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">
    <w:name w:val="Light Shading Accent 2"/>
    <w:basedOn w:val="a2"/>
    <w:uiPriority w:val="60"/>
    <w:unhideWhenUsed/>
    <w:qFormat/>
    <w:rPr>
      <w:color w:val="C45911" w:themeColor="accent2" w:themeShade="BF"/>
    </w:rPr>
    <w:tblPr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2"/>
    <w:uiPriority w:val="60"/>
    <w:unhideWhenUsed/>
    <w:rPr>
      <w:color w:val="7B7B7B" w:themeColor="accent3" w:themeShade="BF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2"/>
    <w:uiPriority w:val="60"/>
    <w:unhideWhenUsed/>
    <w:qFormat/>
    <w:rPr>
      <w:color w:val="BF8F00" w:themeColor="accent4" w:themeShade="BF"/>
    </w:rPr>
    <w:tblPr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2"/>
    <w:uiPriority w:val="60"/>
    <w:unhideWhenUsed/>
    <w:qFormat/>
    <w:rPr>
      <w:color w:val="2E74B5" w:themeColor="accent5" w:themeShade="BF"/>
    </w:rPr>
    <w:tblPr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">
    <w:name w:val="Light Shading Accent 6"/>
    <w:basedOn w:val="a2"/>
    <w:uiPriority w:val="60"/>
    <w:unhideWhenUsed/>
    <w:qFormat/>
    <w:rPr>
      <w:color w:val="538135" w:themeColor="accent6" w:themeShade="BF"/>
    </w:rPr>
    <w:tblPr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0">
    <w:name w:val="Light List"/>
    <w:basedOn w:val="a2"/>
    <w:uiPriority w:val="61"/>
    <w:unhideWhenUsed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2"/>
    <w:uiPriority w:val="61"/>
    <w:unhideWhenUsed/>
    <w:qFormat/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0">
    <w:name w:val="Light List Accent 2"/>
    <w:basedOn w:val="a2"/>
    <w:uiPriority w:val="61"/>
    <w:unhideWhenUsed/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2"/>
    <w:uiPriority w:val="61"/>
    <w:unhideWhenUsed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2"/>
    <w:uiPriority w:val="61"/>
    <w:unhideWhenUsed/>
    <w:qFormat/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2"/>
    <w:uiPriority w:val="61"/>
    <w:unhideWhenUsed/>
    <w:qFormat/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0">
    <w:name w:val="Light List Accent 6"/>
    <w:basedOn w:val="a2"/>
    <w:uiPriority w:val="61"/>
    <w:unhideWhenUsed/>
    <w:qFormat/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1">
    <w:name w:val="Light Grid"/>
    <w:basedOn w:val="a2"/>
    <w:uiPriority w:val="62"/>
    <w:unhideWhenUsed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2">
    <w:name w:val="Light Grid Accent 1"/>
    <w:basedOn w:val="a2"/>
    <w:uiPriority w:val="62"/>
    <w:unhideWhenUsed/>
    <w:qFormat/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auto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auto"/>
        </w:tcBorders>
      </w:tcPr>
    </w:tblStylePr>
  </w:style>
  <w:style w:type="table" w:styleId="-22">
    <w:name w:val="Light Grid Accent 2"/>
    <w:basedOn w:val="a2"/>
    <w:uiPriority w:val="62"/>
    <w:unhideWhenUsed/>
    <w:qFormat/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</w:tcPr>
    </w:tblStylePr>
  </w:style>
  <w:style w:type="table" w:styleId="-32">
    <w:name w:val="Light Grid Accent 3"/>
    <w:basedOn w:val="a2"/>
    <w:uiPriority w:val="62"/>
    <w:unhideWhenUsed/>
    <w:qFormat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</w:tcPr>
    </w:tblStylePr>
  </w:style>
  <w:style w:type="table" w:styleId="-42">
    <w:name w:val="Light Grid Accent 4"/>
    <w:basedOn w:val="a2"/>
    <w:uiPriority w:val="62"/>
    <w:unhideWhenUsed/>
    <w:qFormat/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</w:tcPr>
    </w:tblStylePr>
  </w:style>
  <w:style w:type="table" w:styleId="-52">
    <w:name w:val="Light Grid Accent 5"/>
    <w:basedOn w:val="a2"/>
    <w:uiPriority w:val="62"/>
    <w:unhideWhenUsed/>
    <w:qFormat/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auto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auto"/>
        </w:tcBorders>
      </w:tcPr>
    </w:tblStylePr>
  </w:style>
  <w:style w:type="table" w:styleId="-62">
    <w:name w:val="Light Grid Accent 6"/>
    <w:basedOn w:val="a2"/>
    <w:uiPriority w:val="62"/>
    <w:unhideWhenUsed/>
    <w:qFormat/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</w:tcPr>
    </w:tblStylePr>
  </w:style>
  <w:style w:type="table" w:styleId="1ff3">
    <w:name w:val="Medium Shading 1"/>
    <w:basedOn w:val="a2"/>
    <w:uiPriority w:val="63"/>
    <w:unhideWhenUsed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2"/>
    <w:uiPriority w:val="63"/>
    <w:unhideWhenUsed/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2"/>
    <w:uiPriority w:val="63"/>
    <w:unhideWhenUsed/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2"/>
    <w:uiPriority w:val="63"/>
    <w:unhideWhenUsed/>
    <w:tblPr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2"/>
    <w:uiPriority w:val="63"/>
    <w:unhideWhenUsed/>
    <w:qFormat/>
    <w:tblPr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2"/>
    <w:uiPriority w:val="63"/>
    <w:unhideWhenUsed/>
    <w:tblPr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2"/>
    <w:uiPriority w:val="63"/>
    <w:unhideWhenUsed/>
    <w:qFormat/>
    <w:tblPr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2"/>
    <w:uiPriority w:val="64"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2"/>
    <w:uiPriority w:val="64"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2"/>
    <w:uiPriority w:val="64"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64"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2"/>
    <w:uiPriority w:val="64"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2"/>
    <w:uiPriority w:val="64"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2"/>
    <w:uiPriority w:val="64"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ff4">
    <w:name w:val="Medium List 1"/>
    <w:basedOn w:val="a2"/>
    <w:uiPriority w:val="65"/>
    <w:unhideWhenUsed/>
    <w:qFormat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2"/>
    <w:uiPriority w:val="65"/>
    <w:unhideWhenUsed/>
    <w:qFormat/>
    <w:rPr>
      <w:color w:val="000000" w:themeColor="text1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0">
    <w:name w:val="Medium List 1 Accent 2"/>
    <w:basedOn w:val="a2"/>
    <w:uiPriority w:val="65"/>
    <w:unhideWhenUsed/>
    <w:qFormat/>
    <w:rPr>
      <w:color w:val="000000" w:themeColor="text1"/>
    </w:rPr>
    <w:tblPr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2"/>
    <w:uiPriority w:val="65"/>
    <w:unhideWhenUsed/>
    <w:qFormat/>
    <w:rPr>
      <w:color w:val="000000" w:themeColor="text1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2"/>
    <w:uiPriority w:val="65"/>
    <w:unhideWhenUsed/>
    <w:qFormat/>
    <w:rPr>
      <w:color w:val="000000" w:themeColor="text1"/>
    </w:rPr>
    <w:tblPr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2"/>
    <w:uiPriority w:val="65"/>
    <w:unhideWhenUsed/>
    <w:qFormat/>
    <w:rPr>
      <w:color w:val="000000" w:themeColor="text1"/>
    </w:rPr>
    <w:tblPr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0">
    <w:name w:val="Medium List 1 Accent 6"/>
    <w:basedOn w:val="a2"/>
    <w:uiPriority w:val="65"/>
    <w:unhideWhenUsed/>
    <w:qFormat/>
    <w:rPr>
      <w:color w:val="000000" w:themeColor="text1"/>
    </w:rPr>
    <w:tblPr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0">
    <w:name w:val="Medium List 2"/>
    <w:basedOn w:val="a2"/>
    <w:uiPriority w:val="66"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2"/>
    <w:uiPriority w:val="66"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2"/>
    <w:uiPriority w:val="66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2"/>
    <w:uiPriority w:val="66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2"/>
    <w:uiPriority w:val="66"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2"/>
    <w:uiPriority w:val="66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2"/>
    <w:uiPriority w:val="66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f5">
    <w:name w:val="Medium Grid 1"/>
    <w:basedOn w:val="a2"/>
    <w:uiPriority w:val="67"/>
    <w:unhideWhenUsed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2"/>
    <w:uiPriority w:val="67"/>
    <w:unhideWhenUsed/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2">
    <w:name w:val="Medium Grid 1 Accent 2"/>
    <w:basedOn w:val="a2"/>
    <w:uiPriority w:val="67"/>
    <w:unhideWhenUsed/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2"/>
    <w:uiPriority w:val="67"/>
    <w:unhideWhenUsed/>
    <w:qFormat/>
    <w:tblPr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2"/>
    <w:uiPriority w:val="67"/>
    <w:unhideWhenUsed/>
    <w:tblPr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2"/>
    <w:uiPriority w:val="67"/>
    <w:unhideWhenUsed/>
    <w:tblPr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2">
    <w:name w:val="Medium Grid 1 Accent 6"/>
    <w:basedOn w:val="a2"/>
    <w:uiPriority w:val="67"/>
    <w:unhideWhenUsed/>
    <w:qFormat/>
    <w:tblPr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1">
    <w:name w:val="Medium Grid 2"/>
    <w:basedOn w:val="a2"/>
    <w:uiPriority w:val="68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2"/>
    <w:uiPriority w:val="68"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2"/>
    <w:uiPriority w:val="68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2"/>
    <w:uiPriority w:val="68"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2"/>
    <w:uiPriority w:val="68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2"/>
    <w:uiPriority w:val="68"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2"/>
    <w:uiPriority w:val="68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2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2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1B8E1" w:themeFill="accent1" w:themeFillTint="7F"/>
      </w:tcPr>
    </w:tblStylePr>
  </w:style>
  <w:style w:type="table" w:styleId="3-2">
    <w:name w:val="Medium Grid 3 Accent 2"/>
    <w:basedOn w:val="a2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2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2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2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DCCEA" w:themeFill="accent5" w:themeFillTint="7F"/>
      </w:tcPr>
    </w:tblStylePr>
  </w:style>
  <w:style w:type="table" w:styleId="3-6">
    <w:name w:val="Medium Grid 3 Accent 6"/>
    <w:basedOn w:val="a2"/>
    <w:uiPriority w:val="69"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7D8A0" w:themeFill="accent6" w:themeFillTint="7F"/>
      </w:tcPr>
    </w:tblStylePr>
  </w:style>
  <w:style w:type="table" w:styleId="aff2">
    <w:name w:val="Dark List"/>
    <w:basedOn w:val="a2"/>
    <w:uiPriority w:val="70"/>
    <w:unhideWhenUsed/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2"/>
    <w:uiPriority w:val="70"/>
    <w:unhideWhenUsed/>
    <w:rPr>
      <w:color w:val="FFFFFF" w:themeColor="background1"/>
    </w:rPr>
    <w:tblPr/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3">
    <w:name w:val="Dark List Accent 2"/>
    <w:basedOn w:val="a2"/>
    <w:uiPriority w:val="70"/>
    <w:unhideWhenUsed/>
    <w:rPr>
      <w:color w:val="FFFFFF" w:themeColor="background1"/>
    </w:rPr>
    <w:tblPr/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2"/>
    <w:uiPriority w:val="70"/>
    <w:unhideWhenUsed/>
    <w:qFormat/>
    <w:rPr>
      <w:color w:val="FFFFFF" w:themeColor="background1"/>
    </w:rPr>
    <w:tblPr/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2"/>
    <w:uiPriority w:val="70"/>
    <w:unhideWhenUsed/>
    <w:rPr>
      <w:color w:val="FFFFFF" w:themeColor="background1"/>
    </w:rPr>
    <w:tblPr/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2"/>
    <w:uiPriority w:val="70"/>
    <w:unhideWhenUsed/>
    <w:rPr>
      <w:color w:val="FFFFFF" w:themeColor="background1"/>
    </w:rPr>
    <w:tblPr/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3">
    <w:name w:val="Dark List Accent 6"/>
    <w:basedOn w:val="a2"/>
    <w:uiPriority w:val="70"/>
    <w:unhideWhenUsed/>
    <w:rPr>
      <w:color w:val="FFFFFF" w:themeColor="background1"/>
    </w:rPr>
    <w:tblPr/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3">
    <w:name w:val="Colorful Shading"/>
    <w:basedOn w:val="a2"/>
    <w:uiPriority w:val="71"/>
    <w:unhideWhenUsed/>
    <w:rPr>
      <w:color w:val="000000" w:themeColor="text1"/>
    </w:rPr>
    <w:tblPr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2"/>
    <w:uiPriority w:val="71"/>
    <w:unhideWhenUsed/>
    <w:rPr>
      <w:color w:val="000000" w:themeColor="text1"/>
    </w:rPr>
    <w:tblPr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2"/>
    <w:uiPriority w:val="71"/>
    <w:unhideWhenUsed/>
    <w:rPr>
      <w:color w:val="000000" w:themeColor="text1"/>
    </w:rPr>
    <w:tblPr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2"/>
    <w:uiPriority w:val="71"/>
    <w:unhideWhenUsed/>
    <w:rPr>
      <w:color w:val="000000" w:themeColor="text1"/>
    </w:rPr>
    <w:tblPr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2"/>
    <w:uiPriority w:val="71"/>
    <w:unhideWhenUsed/>
    <w:qFormat/>
    <w:rPr>
      <w:color w:val="000000" w:themeColor="text1"/>
    </w:rPr>
    <w:tblPr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2"/>
    <w:uiPriority w:val="71"/>
    <w:unhideWhenUsed/>
    <w:rPr>
      <w:color w:val="000000" w:themeColor="text1"/>
    </w:rPr>
    <w:tblPr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2"/>
    <w:uiPriority w:val="71"/>
    <w:unhideWhenUsed/>
    <w:qFormat/>
    <w:rPr>
      <w:color w:val="000000" w:themeColor="text1"/>
    </w:rPr>
    <w:tblPr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4">
    <w:name w:val="Colorful List"/>
    <w:basedOn w:val="a2"/>
    <w:uiPriority w:val="72"/>
    <w:unhideWhenUsed/>
    <w:qFormat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2"/>
    <w:uiPriority w:val="72"/>
    <w:unhideWhenUsed/>
    <w:rPr>
      <w:color w:val="000000" w:themeColor="text1"/>
    </w:rPr>
    <w:tblPr/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5">
    <w:name w:val="Colorful List Accent 2"/>
    <w:basedOn w:val="a2"/>
    <w:uiPriority w:val="72"/>
    <w:unhideWhenUsed/>
    <w:rPr>
      <w:color w:val="000000" w:themeColor="text1"/>
    </w:rPr>
    <w:tblPr/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2"/>
    <w:uiPriority w:val="72"/>
    <w:unhideWhenUsed/>
    <w:rPr>
      <w:color w:val="000000" w:themeColor="text1"/>
    </w:rPr>
    <w:tblPr/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2"/>
    <w:uiPriority w:val="72"/>
    <w:unhideWhenUsed/>
    <w:rPr>
      <w:color w:val="000000" w:themeColor="text1"/>
    </w:rPr>
    <w:tblPr/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2"/>
    <w:uiPriority w:val="72"/>
    <w:unhideWhenUsed/>
    <w:qFormat/>
    <w:rPr>
      <w:color w:val="000000" w:themeColor="text1"/>
    </w:rPr>
    <w:tblPr/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5">
    <w:name w:val="Colorful List Accent 6"/>
    <w:basedOn w:val="a2"/>
    <w:uiPriority w:val="72"/>
    <w:unhideWhenUsed/>
    <w:rPr>
      <w:color w:val="000000" w:themeColor="text1"/>
    </w:rPr>
    <w:tblPr/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5">
    <w:name w:val="Colorful Grid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6">
    <w:name w:val="Colorful Grid Accent 2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6">
    <w:name w:val="Colorful Grid Accent 6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f6">
    <w:name w:val="Колонтитулы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2f2">
    <w:name w:val="Заголовок оглавления2"/>
    <w:basedOn w:val="11"/>
    <w:next w:val="a0"/>
    <w:uiPriority w:val="39"/>
    <w:semiHidden/>
    <w:unhideWhenUsed/>
    <w:qFormat/>
    <w:pPr>
      <w:spacing w:before="48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apple-converted-space">
    <w:name w:val="apple-converted-space"/>
    <w:basedOn w:val="a1"/>
    <w:qFormat/>
  </w:style>
  <w:style w:type="paragraph" w:customStyle="1" w:styleId="richfactdown-paragraph">
    <w:name w:val="richfactdown-paragraph"/>
    <w:basedOn w:val="a0"/>
    <w:qFormat/>
    <w:pPr>
      <w:spacing w:before="100" w:beforeAutospacing="1" w:after="100" w:afterAutospacing="1" w:line="240" w:lineRule="auto"/>
    </w:pPr>
    <w:rPr>
      <w:rFonts w:eastAsia="Times New Roman"/>
      <w:szCs w:val="24"/>
      <w:lang w:val="ru-RU" w:eastAsia="ru-RU"/>
    </w:rPr>
  </w:style>
  <w:style w:type="table" w:customStyle="1" w:styleId="2f3">
    <w:name w:val="Сетка таблицы2"/>
    <w:basedOn w:val="a2"/>
    <w:uiPriority w:val="59"/>
    <w:qFormat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бычный (веб) Знак"/>
    <w:link w:val="af1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9916</Words>
  <Characters>56522</Characters>
  <Application>Microsoft Office Word</Application>
  <DocSecurity>0</DocSecurity>
  <Lines>471</Lines>
  <Paragraphs>132</Paragraphs>
  <ScaleCrop>false</ScaleCrop>
  <Company>Самарский государственный экономический университет</Company>
  <LinksUpToDate>false</LinksUpToDate>
  <CharactersWithSpaces>66306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Екатерина Викторовна</dc:creator>
  <cp:lastModifiedBy>Басова Людмила Юрьевна</cp:lastModifiedBy>
  <cp:revision>31</cp:revision>
  <dcterms:created xsi:type="dcterms:W3CDTF">2024-09-09T18:32:00Z</dcterms:created>
  <dcterms:modified xsi:type="dcterms:W3CDTF">2024-11-19T09:38:00Z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86F42F64342049D3B19DBD2B33936273_13</vt:lpwstr>
  </property>
</Properties>
</file>