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67" w:rsidRDefault="00BD6E67" w:rsidP="00BD6E6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Доклад </w:t>
      </w:r>
      <w:r w:rsidRPr="00F40E7A">
        <w:rPr>
          <w:rFonts w:ascii="Times New Roman" w:hAnsi="Times New Roman"/>
          <w:b/>
          <w:sz w:val="28"/>
          <w:szCs w:val="28"/>
        </w:rPr>
        <w:t>о профилактике терроризма и экстремизма в</w:t>
      </w:r>
      <w:r>
        <w:rPr>
          <w:rFonts w:ascii="Times New Roman" w:hAnsi="Times New Roman"/>
          <w:b/>
          <w:sz w:val="28"/>
          <w:szCs w:val="28"/>
        </w:rPr>
        <w:t xml:space="preserve"> федеральном государственном автономном образовательном учреждении высшего образования «Самарский государственный экономический университет»</w:t>
      </w:r>
    </w:p>
    <w:p w:rsidR="00665F55" w:rsidRPr="00254436" w:rsidRDefault="00BD6E67" w:rsidP="00BD6E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2024 году</w:t>
      </w:r>
    </w:p>
    <w:p w:rsidR="00926538" w:rsidRDefault="00926538" w:rsidP="00B434E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E67" w:rsidRDefault="00BD6E67" w:rsidP="00BD6E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Профилактика терроризма и экстремизма в образовательных организациях высшего образования является одной из ключевых задач, связанных с обеспечением безопасности, формированием правовой культуры и воспитанием толерантности среди студентов. В ФГАОУ ВО «Самарский государственный экономический университет»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D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году реализ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ован</w:t>
      </w:r>
      <w:r w:rsidRPr="00BD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 мер, направленных на профилактику экстремистских проявлений и терроризма в студенческой среде, а также на создание безопасной образовательной среды.</w:t>
      </w:r>
      <w:r w:rsidR="000D5DCA" w:rsidRPr="00BD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26538" w:rsidRDefault="00BD6E67" w:rsidP="005E53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Основополагающим документом в рамках проведения данной работы является утвержденный </w:t>
      </w:r>
      <w:r w:rsidR="004F209C" w:rsidRPr="00BD6E67">
        <w:rPr>
          <w:rFonts w:ascii="Times New Roman" w:hAnsi="Times New Roman" w:cs="Times New Roman"/>
          <w:color w:val="000000" w:themeColor="text1"/>
          <w:sz w:val="28"/>
          <w:szCs w:val="28"/>
        </w:rPr>
        <w:t>30 декабря 2023 года Президентом России Владимиром Владимировичем П</w:t>
      </w:r>
      <w:r w:rsidR="007E38A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F209C" w:rsidRPr="00BD6E67">
        <w:rPr>
          <w:rFonts w:ascii="Times New Roman" w:hAnsi="Times New Roman" w:cs="Times New Roman"/>
          <w:color w:val="000000" w:themeColor="text1"/>
          <w:sz w:val="28"/>
          <w:szCs w:val="28"/>
        </w:rPr>
        <w:t>тиным «Комплексный план противодействия идеологии терроризма в Российской Федерации на 2024-2028 годы»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вступил в силу с </w:t>
      </w:r>
      <w:r w:rsidR="005E5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 января 2024 года. </w:t>
      </w:r>
      <w:r w:rsidR="00F2376B" w:rsidRPr="00F237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Реализация Комплексного плана направлена на формирование у населения на основе традиционных российских духовно-нравственных ценностей неприятия идеологии терроризма и устойчивости к е</w:t>
      </w:r>
      <w:r w:rsidR="00F237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ё</w:t>
      </w:r>
      <w:r w:rsidR="00F2376B" w:rsidRPr="00F237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пропаганде.</w:t>
      </w:r>
    </w:p>
    <w:p w:rsidR="00666B59" w:rsidRPr="00666B59" w:rsidRDefault="00AF760E" w:rsidP="003F5EF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Первостепенными з</w:t>
      </w:r>
      <w:r w:rsidR="00666B59" w:rsidRPr="00666B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адачами</w:t>
      </w:r>
      <w:r w:rsidR="003F5E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для Университета по </w:t>
      </w:r>
      <w:r w:rsidR="00666B59" w:rsidRPr="00666B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противодейс</w:t>
      </w:r>
      <w:bookmarkStart w:id="0" w:name="_GoBack"/>
      <w:bookmarkEnd w:id="0"/>
      <w:r w:rsidR="00666B59" w:rsidRPr="00666B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тви</w:t>
      </w:r>
      <w:r w:rsidR="001008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</w:t>
      </w:r>
      <w:r w:rsidR="00666B59" w:rsidRPr="00666B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идеологии терроризма </w:t>
      </w:r>
      <w:r w:rsidR="005E53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 </w:t>
      </w:r>
      <w:r w:rsidR="003F5E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экстремизма являются</w:t>
      </w:r>
      <w:r w:rsidR="00666B59" w:rsidRPr="00666B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666B59" w:rsidRPr="00AF760E" w:rsidRDefault="00666B59" w:rsidP="005E5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6B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666B59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="00AF760E" w:rsidRPr="00AF760E">
        <w:rPr>
          <w:rFonts w:ascii="Times New Roman" w:hAnsi="Times New Roman" w:cs="Times New Roman"/>
          <w:b/>
          <w:sz w:val="28"/>
          <w:szCs w:val="28"/>
        </w:rPr>
        <w:t>Общая профилактика</w:t>
      </w:r>
      <w:r w:rsidR="00AF760E">
        <w:rPr>
          <w:rFonts w:ascii="Times New Roman" w:hAnsi="Times New Roman" w:cs="Times New Roman"/>
          <w:b/>
          <w:sz w:val="28"/>
          <w:szCs w:val="28"/>
        </w:rPr>
        <w:t>:</w:t>
      </w:r>
      <w:r w:rsidR="00AF760E" w:rsidRPr="00AF760E">
        <w:rPr>
          <w:rFonts w:ascii="Times New Roman" w:hAnsi="Times New Roman" w:cs="Times New Roman"/>
          <w:sz w:val="28"/>
          <w:szCs w:val="28"/>
        </w:rPr>
        <w:t xml:space="preserve"> деятельность по реализации мероприятий с обучающимися, направленн</w:t>
      </w:r>
      <w:r w:rsidR="001008A7">
        <w:rPr>
          <w:rFonts w:ascii="Times New Roman" w:hAnsi="Times New Roman" w:cs="Times New Roman"/>
          <w:sz w:val="28"/>
          <w:szCs w:val="28"/>
        </w:rPr>
        <w:t>ая</w:t>
      </w:r>
      <w:r w:rsidR="00AF760E" w:rsidRPr="00AF760E">
        <w:rPr>
          <w:rFonts w:ascii="Times New Roman" w:hAnsi="Times New Roman" w:cs="Times New Roman"/>
          <w:sz w:val="28"/>
          <w:szCs w:val="28"/>
        </w:rPr>
        <w:t xml:space="preserve"> на формирование антитеррористического мировоззрения</w:t>
      </w:r>
      <w:r w:rsidR="00AF760E">
        <w:rPr>
          <w:rFonts w:ascii="Times New Roman" w:hAnsi="Times New Roman" w:cs="Times New Roman"/>
          <w:sz w:val="28"/>
          <w:szCs w:val="28"/>
        </w:rPr>
        <w:t xml:space="preserve"> (</w:t>
      </w:r>
      <w:r w:rsidRPr="00666B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задействование потенциала системы образования, молод</w:t>
      </w:r>
      <w:r w:rsidR="00AF76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ё</w:t>
      </w:r>
      <w:r w:rsidRPr="00666B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жной политики и культуры, а также общественно-политических, воспитательных, просветительских, культурных, досуговых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66B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 спортивных мероприятий для устранения предпосылок радикализации </w:t>
      </w:r>
      <w:r w:rsidR="00F9287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молодёжи</w:t>
      </w:r>
      <w:r w:rsidR="00AF76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Pr="00AF76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17674" w:rsidRPr="00AF760E" w:rsidRDefault="00666B59" w:rsidP="005E5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76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="00AF760E" w:rsidRPr="00AF76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Адресная профилактика:</w:t>
      </w:r>
      <w:r w:rsidR="00AF760E" w:rsidRPr="00AF7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7674" w:rsidRPr="00AF7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</w:t>
      </w:r>
      <w:r w:rsidR="00217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обучающихся из числа </w:t>
      </w:r>
      <w:r w:rsidR="00217674" w:rsidRPr="00AF7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 Российской Федерации </w:t>
      </w:r>
      <w:r w:rsidR="00AF760E" w:rsidRPr="00AF7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это деятельность </w:t>
      </w:r>
      <w:r w:rsidR="00AF760E" w:rsidRPr="00AF76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привитию традиционных российских духовно-нравственных ценностей </w:t>
      </w:r>
      <w:r w:rsidR="002176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через </w:t>
      </w:r>
      <w:r w:rsidR="00217674" w:rsidRPr="00AF760E">
        <w:rPr>
          <w:rFonts w:ascii="Times New Roman" w:hAnsi="Times New Roman" w:cs="Times New Roman"/>
          <w:color w:val="000000" w:themeColor="text1"/>
          <w:sz w:val="28"/>
          <w:szCs w:val="28"/>
        </w:rPr>
        <w:t>реализ</w:t>
      </w:r>
      <w:r w:rsidR="00217674">
        <w:rPr>
          <w:rFonts w:ascii="Times New Roman" w:hAnsi="Times New Roman" w:cs="Times New Roman"/>
          <w:color w:val="000000" w:themeColor="text1"/>
          <w:sz w:val="28"/>
          <w:szCs w:val="28"/>
        </w:rPr>
        <w:t>аци</w:t>
      </w:r>
      <w:r w:rsidR="00217674" w:rsidRPr="00AF7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</w:t>
      </w:r>
      <w:r w:rsidR="00217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соответствующих </w:t>
      </w:r>
      <w:r w:rsidR="00217674" w:rsidRPr="00AF760E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</w:t>
      </w:r>
      <w:r w:rsidR="0021767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17674" w:rsidRPr="00AF7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="00217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</w:t>
      </w:r>
      <w:r w:rsidR="00217674" w:rsidRPr="00AF7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иностранных </w:t>
      </w:r>
      <w:r w:rsidR="00217674">
        <w:rPr>
          <w:rFonts w:ascii="Times New Roman" w:hAnsi="Times New Roman" w:cs="Times New Roman"/>
          <w:color w:val="000000" w:themeColor="text1"/>
          <w:sz w:val="28"/>
          <w:szCs w:val="28"/>
        </w:rPr>
        <w:t>студентов</w:t>
      </w:r>
      <w:r w:rsidR="00217674" w:rsidRPr="00AF7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217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в первую очередь мероприятия </w:t>
      </w:r>
      <w:r w:rsidR="00217674" w:rsidRPr="00AF7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разъяснению </w:t>
      </w:r>
      <w:r w:rsidR="00217674">
        <w:rPr>
          <w:rFonts w:ascii="Times New Roman" w:hAnsi="Times New Roman" w:cs="Times New Roman"/>
          <w:color w:val="000000" w:themeColor="text1"/>
          <w:sz w:val="28"/>
          <w:szCs w:val="28"/>
        </w:rPr>
        <w:t>названны</w:t>
      </w:r>
      <w:r w:rsidR="00217674" w:rsidRPr="00AF760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217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выше</w:t>
      </w:r>
      <w:r w:rsidR="00217674" w:rsidRPr="00AF7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ценностей в рамках доведения норм законодательства и правил поведения в российском обществе</w:t>
      </w:r>
      <w:r w:rsidR="00217674" w:rsidRPr="00AF76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;  </w:t>
      </w:r>
    </w:p>
    <w:p w:rsidR="00B434E7" w:rsidRDefault="00666B59" w:rsidP="005E5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6B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 </w:t>
      </w:r>
      <w:r w:rsidR="007B38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Кроме того, важной задачей является </w:t>
      </w:r>
      <w:r w:rsidR="0056169D" w:rsidRPr="00561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</w:t>
      </w:r>
      <w:r w:rsidRPr="00561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беспечение наполнения информационного пространства </w:t>
      </w:r>
      <w:r w:rsidR="0056169D" w:rsidRPr="0056169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антитеррористическим контентом:</w:t>
      </w:r>
      <w:r w:rsidR="0056169D" w:rsidRPr="00666B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61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то есть </w:t>
      </w:r>
      <w:r w:rsidRPr="00666B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актуальной информацией, </w:t>
      </w:r>
      <w:proofErr w:type="spellStart"/>
      <w:r w:rsidRPr="00666B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контрпропагандистскими</w:t>
      </w:r>
      <w:proofErr w:type="spellEnd"/>
      <w:r w:rsidRPr="00666B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иными (текстовыми, графическими, аудио и видео) материалами, формирующими неприятие идеологии терроризма, исходя из особенностей целевой аудитории, а также своевременной блокировки (удаления</w:t>
      </w:r>
      <w:r w:rsidR="0056169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или же</w:t>
      </w:r>
      <w:r w:rsidRPr="00666B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ограничения доступа) контента</w:t>
      </w:r>
      <w:r w:rsidRPr="00666B59">
        <w:rPr>
          <w:rFonts w:ascii="Times New Roman" w:hAnsi="Times New Roman"/>
          <w:color w:val="000000" w:themeColor="text1"/>
          <w:sz w:val="28"/>
          <w:szCs w:val="28"/>
        </w:rPr>
        <w:t xml:space="preserve"> террористического характера</w:t>
      </w:r>
      <w:r w:rsidR="0056169D">
        <w:rPr>
          <w:rFonts w:ascii="Times New Roman" w:hAnsi="Times New Roman"/>
          <w:color w:val="000000" w:themeColor="text1"/>
          <w:sz w:val="28"/>
          <w:szCs w:val="28"/>
        </w:rPr>
        <w:t>, под которым подразумеваются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61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материалы, содержащие публичные призывы к осуществлению террористической деятельности или публично </w:t>
      </w:r>
      <w:r w:rsidRPr="005616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оправдывающие терроризм, а также материалы, включ</w:t>
      </w:r>
      <w:r w:rsidR="0056169D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56169D">
        <w:rPr>
          <w:rFonts w:ascii="Times New Roman" w:hAnsi="Times New Roman" w:cs="Times New Roman"/>
          <w:color w:val="000000" w:themeColor="text1"/>
          <w:sz w:val="28"/>
          <w:szCs w:val="28"/>
        </w:rPr>
        <w:t>нные в федеральный список экстремистских материалов, доступ к которым подлежит ограничению на территории Российской Федерации.</w:t>
      </w:r>
    </w:p>
    <w:p w:rsidR="00A66088" w:rsidRPr="0018535D" w:rsidRDefault="008418D8" w:rsidP="005E53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федеральном государственном автономном образовательном учреждении высшего образования «Самарский государственный экономический университет» </w:t>
      </w:r>
      <w:r w:rsidR="00A6608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</w:t>
      </w:r>
      <w:r w:rsidR="005E53C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="00A6608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льшая часть мероприятий </w:t>
      </w:r>
      <w:r w:rsidR="00A66088" w:rsidRPr="00A6608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A66088" w:rsidRPr="00A66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профилактике терроризма и экстремизма</w:t>
      </w:r>
      <w:r w:rsidR="00A66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включена в «</w:t>
      </w:r>
      <w:r w:rsidR="00A6608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66088" w:rsidRPr="00254436">
        <w:rPr>
          <w:rFonts w:ascii="Times New Roman" w:hAnsi="Times New Roman" w:cs="Times New Roman"/>
          <w:color w:val="000000" w:themeColor="text1"/>
          <w:sz w:val="28"/>
          <w:szCs w:val="28"/>
        </w:rPr>
        <w:t>алендарн</w:t>
      </w:r>
      <w:r w:rsidR="00A66088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A66088" w:rsidRPr="00254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 воспитательной работы</w:t>
      </w:r>
      <w:r w:rsidR="00A66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Информация о проведённых мероприятиях регулярно публикуется на официальном сайте </w:t>
      </w:r>
      <w:r w:rsidR="00185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вуза, а также </w:t>
      </w:r>
      <w:r w:rsidR="00A66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85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официальной </w:t>
      </w:r>
      <w:r w:rsidR="00A66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группе </w:t>
      </w:r>
      <w:r w:rsidR="0018535D">
        <w:rPr>
          <w:rFonts w:ascii="Times New Roman" w:hAnsi="Times New Roman" w:cs="Times New Roman"/>
          <w:color w:val="000000" w:themeColor="text1"/>
          <w:sz w:val="28"/>
          <w:szCs w:val="28"/>
        </w:rPr>
        <w:t>СГЭУ</w:t>
      </w:r>
      <w:r w:rsidR="00A66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5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 официальных страницах структурных подразделений университета </w:t>
      </w:r>
      <w:r w:rsidR="00A66088">
        <w:rPr>
          <w:rFonts w:ascii="Times New Roman" w:hAnsi="Times New Roman" w:cs="Times New Roman"/>
          <w:color w:val="000000" w:themeColor="text1"/>
          <w:sz w:val="28"/>
          <w:szCs w:val="28"/>
        </w:rPr>
        <w:t>в соц</w:t>
      </w:r>
      <w:r w:rsidR="005E5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иальной </w:t>
      </w:r>
      <w:r w:rsidR="00A66088">
        <w:rPr>
          <w:rFonts w:ascii="Times New Roman" w:hAnsi="Times New Roman" w:cs="Times New Roman"/>
          <w:color w:val="000000" w:themeColor="text1"/>
          <w:sz w:val="28"/>
          <w:szCs w:val="28"/>
        </w:rPr>
        <w:t>сети «</w:t>
      </w:r>
      <w:proofErr w:type="spellStart"/>
      <w:r w:rsidR="00A66088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="00A66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Кроме того, соответствующая информация обновляется в личном кабинете СГЭУ </w:t>
      </w:r>
      <w:r w:rsidR="00185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сайте </w:t>
      </w:r>
      <w:r w:rsidR="0018535D" w:rsidRPr="0018535D">
        <w:rPr>
          <w:rFonts w:ascii="Times New Roman" w:hAnsi="Times New Roman" w:cs="Times New Roman"/>
          <w:color w:val="000000" w:themeColor="text1"/>
          <w:sz w:val="28"/>
          <w:szCs w:val="28"/>
        </w:rPr>
        <w:t>НЦПТИ (</w:t>
      </w:r>
      <w:r w:rsidR="0018535D" w:rsidRPr="00185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Национальн</w:t>
      </w:r>
      <w:r w:rsidR="00185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="0018535D" w:rsidRPr="00185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центр</w:t>
      </w:r>
      <w:r w:rsidR="00185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18535D" w:rsidRPr="00185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информационного противодействия терроризму и экстремизму в образовательной среде и сети Интернет)</w:t>
      </w:r>
      <w:r w:rsidR="00185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66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затем отображается на </w:t>
      </w:r>
      <w:r w:rsidR="00A66088" w:rsidRPr="0018535D">
        <w:rPr>
          <w:rFonts w:ascii="Times New Roman" w:hAnsi="Times New Roman" w:cs="Times New Roman"/>
          <w:color w:val="000000" w:themeColor="text1"/>
          <w:sz w:val="28"/>
          <w:szCs w:val="28"/>
        </w:rPr>
        <w:t>«Интерактивной карте профилактической деятельности</w:t>
      </w:r>
      <w:r w:rsidR="0018535D" w:rsidRPr="0018535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8535D" w:rsidRPr="00185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185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Этот ресурс создан для мониторинга антитеррористических мероприятий и тиражирования лучших практик. </w:t>
      </w:r>
    </w:p>
    <w:p w:rsidR="00197DD9" w:rsidRDefault="00A66088" w:rsidP="005E53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</w:t>
      </w:r>
      <w:r w:rsidR="0083101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сего за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2024 год</w:t>
      </w:r>
      <w:r w:rsidR="001853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878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рамках общей </w:t>
      </w:r>
      <w:r w:rsidR="00E878AB" w:rsidRPr="00F2376B">
        <w:rPr>
          <w:rFonts w:ascii="Times New Roman" w:hAnsi="Times New Roman" w:cs="Times New Roman"/>
          <w:color w:val="000000" w:themeColor="text1"/>
          <w:sz w:val="28"/>
          <w:szCs w:val="28"/>
        </w:rPr>
        <w:t>работы</w:t>
      </w:r>
      <w:r w:rsidR="00E87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профилактике терроризма и экстремизма</w:t>
      </w:r>
      <w:r w:rsidR="00E878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4284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Самарском государственном экономическом университете было проведено </w:t>
      </w:r>
      <w:r w:rsidR="00831018" w:rsidRPr="00E427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свыше </w:t>
      </w:r>
      <w:r w:rsidR="00E4275D" w:rsidRPr="00E427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E427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831018" w:rsidRPr="00E427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мероприяти</w:t>
      </w:r>
      <w:r w:rsidR="00E4275D" w:rsidRPr="00E427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</w:t>
      </w:r>
      <w:r w:rsidR="00831018" w:rsidRPr="00E427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62390" w:rsidRPr="0076239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 w:rsidR="0076239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круглые столы, конференции, открытые уроки и лекции, часы памяти, викторины, кинопоказы, акции</w:t>
      </w:r>
      <w:r w:rsidR="00762390" w:rsidRPr="0076239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="00E878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721B21" w:rsidRPr="00872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ориентировочным охватом </w:t>
      </w:r>
      <w:r w:rsidR="00721B21" w:rsidRPr="00E42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около </w:t>
      </w:r>
      <w:r w:rsidR="00E4275D">
        <w:rPr>
          <w:rFonts w:ascii="Times New Roman" w:hAnsi="Times New Roman" w:cs="Times New Roman"/>
          <w:color w:val="000000" w:themeColor="text1"/>
          <w:sz w:val="28"/>
          <w:szCs w:val="28"/>
        </w:rPr>
        <w:t>4500</w:t>
      </w:r>
      <w:r w:rsidR="00721B21" w:rsidRPr="00E42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студентов, включая обучающихся Сызранского филиала и ФСППО. </w:t>
      </w:r>
    </w:p>
    <w:p w:rsidR="00197DD9" w:rsidRDefault="005E53C0" w:rsidP="005E5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3C0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Эффективность предпринимаемых мер оценивается на регулярной основе, а профилактические мероприятия получают положительные отзывы со стороны студентов, преподавателей и внешних организаций.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1B21">
        <w:rPr>
          <w:rFonts w:ascii="Times New Roman" w:hAnsi="Times New Roman" w:cs="Times New Roman"/>
          <w:color w:val="000000" w:themeColor="text1"/>
          <w:sz w:val="28"/>
          <w:szCs w:val="28"/>
        </w:rPr>
        <w:t>В их числе</w:t>
      </w:r>
      <w:r w:rsidR="00197DD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878AB" w:rsidRDefault="00197DD9" w:rsidP="005E5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21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тематические мероприятия, приуроченные к памятным датам (Дню защитника Отечества, Дню солидарности в борьбе с терроризмом, Дню Героев Отечества), согласно пункту 1.1. </w:t>
      </w:r>
      <w:r w:rsidR="0076239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21B21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Комплексного плана</w:t>
      </w:r>
      <w:r w:rsidR="00762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2390" w:rsidRPr="00F2376B">
        <w:rPr>
          <w:rFonts w:ascii="Times New Roman" w:hAnsi="Times New Roman" w:cs="Times New Roman"/>
          <w:color w:val="000000" w:themeColor="text1"/>
          <w:sz w:val="28"/>
          <w:szCs w:val="28"/>
        </w:rPr>
        <w:t>противодействия идеологии терроризма</w:t>
      </w:r>
      <w:r w:rsidR="00762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2390" w:rsidRPr="00F2376B">
        <w:rPr>
          <w:rFonts w:ascii="Times New Roman" w:hAnsi="Times New Roman" w:cs="Times New Roman"/>
          <w:color w:val="000000" w:themeColor="text1"/>
          <w:sz w:val="28"/>
          <w:szCs w:val="28"/>
        </w:rPr>
        <w:t>в Российской Федерации на 2024-2028 годы</w:t>
      </w:r>
      <w:r w:rsidR="00762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»; </w:t>
      </w:r>
    </w:p>
    <w:p w:rsidR="00197DD9" w:rsidRPr="00197DD9" w:rsidRDefault="00197DD9" w:rsidP="005E5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62390">
        <w:rPr>
          <w:rFonts w:ascii="Times New Roman" w:hAnsi="Times New Roman" w:cs="Times New Roman"/>
          <w:color w:val="000000" w:themeColor="text1"/>
          <w:sz w:val="28"/>
          <w:szCs w:val="28"/>
        </w:rPr>
        <w:t>круглый стол по проблематике противодействия экстремизму, межнациональным конфликтам и незаконной миграции с участием свыше 10-ти приглашённых экспертов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х</w:t>
      </w:r>
      <w:r w:rsidRPr="00197D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оде 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отор</w:t>
      </w:r>
      <w:r w:rsidRPr="00197D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собравшимся </w:t>
      </w:r>
      <w:r w:rsidRPr="00197D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были представлены методические материалы авторского курса дисциплины «Борьба с экстремизмом», разработанные на кафедре Организации борьбы с экономическими преступлениями СГЭУ,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 w:rsidRPr="00197D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результатам рассмотрения которых было принято решение о внедрении их в программы повышения квалификации сотрудников правоохранительных органов Самарской области, судебной системы и образовательных организаций региона</w:t>
      </w:r>
      <w:r w:rsidR="00762390" w:rsidRPr="00197DD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878AB" w:rsidRDefault="00197DD9" w:rsidP="005E5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7DD9">
        <w:rPr>
          <w:rFonts w:ascii="Times New Roman" w:hAnsi="Times New Roman" w:cs="Times New Roman"/>
          <w:color w:val="000000" w:themeColor="text1"/>
          <w:sz w:val="28"/>
          <w:szCs w:val="28"/>
        </w:rPr>
        <w:t>- передвижная фотовыставка «Помнить, чтобы жить»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7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</w:t>
      </w:r>
      <w:r w:rsidRPr="00197D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муниципальной программы «Профилактика терроризма и экстремизма на территории городского округа Самара», рассказывающ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ая</w:t>
      </w:r>
      <w:r w:rsidRPr="00197D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террористических актах, произошедших в нашей стране</w:t>
      </w:r>
      <w:r w:rsidR="00E878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197DD9" w:rsidRPr="00197DD9" w:rsidRDefault="00E878AB" w:rsidP="005E5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- и множество других </w:t>
      </w:r>
      <w:r w:rsidR="00E86C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3F5E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E86C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мого </w:t>
      </w:r>
      <w:r w:rsidRPr="00E878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разного р</w:t>
      </w:r>
      <w:r w:rsidR="003F5EF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E878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 и различного формата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мероприятий.</w:t>
      </w:r>
      <w:r w:rsidR="00197DD9" w:rsidRPr="00197D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90BF7" w:rsidRDefault="00E878AB" w:rsidP="005E53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приглашённых </w:t>
      </w:r>
      <w:r w:rsidR="00B90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мероприятия по профилактике терроризма и экстремизма </w:t>
      </w:r>
      <w:r w:rsidR="00F92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экспертов и </w:t>
      </w:r>
      <w:r w:rsidR="00B90BF7">
        <w:rPr>
          <w:rFonts w:ascii="Times New Roman" w:hAnsi="Times New Roman" w:cs="Times New Roman"/>
          <w:color w:val="000000" w:themeColor="text1"/>
          <w:sz w:val="28"/>
          <w:szCs w:val="28"/>
        </w:rPr>
        <w:t>гостей</w:t>
      </w:r>
      <w:r w:rsidRPr="00B90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0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</w:t>
      </w:r>
      <w:r w:rsidRPr="00B90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СГЭУ </w:t>
      </w:r>
      <w:r w:rsidR="00B90BF7">
        <w:rPr>
          <w:rFonts w:ascii="Times New Roman" w:hAnsi="Times New Roman" w:cs="Times New Roman"/>
          <w:color w:val="000000" w:themeColor="text1"/>
          <w:sz w:val="28"/>
          <w:szCs w:val="28"/>
        </w:rPr>
        <w:t>побыва</w:t>
      </w:r>
      <w:r w:rsidRPr="00B90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</w:t>
      </w:r>
      <w:r w:rsidR="00B90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выступили перед собравшимися: </w:t>
      </w:r>
    </w:p>
    <w:p w:rsidR="00B90BF7" w:rsidRDefault="00B90BF7" w:rsidP="005E5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878AB" w:rsidRPr="00B90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представители </w:t>
      </w:r>
      <w:r w:rsidR="00E878AB" w:rsidRPr="00B9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Центра по противодействию экстремизму ГУ МВД России по Самарской области: подполковники полиции Александр Евгеньевич </w:t>
      </w:r>
      <w:proofErr w:type="spellStart"/>
      <w:r w:rsidR="00E878AB" w:rsidRPr="00B9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Шп</w:t>
      </w:r>
      <w:r w:rsidR="005E5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E878AB" w:rsidRPr="00B9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ров</w:t>
      </w:r>
      <w:proofErr w:type="spellEnd"/>
      <w:r w:rsidR="00E878AB" w:rsidRPr="00B9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Станислав Викторович </w:t>
      </w:r>
      <w:proofErr w:type="spellStart"/>
      <w:r w:rsidR="00E878AB" w:rsidRPr="00B9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Дем</w:t>
      </w:r>
      <w:r w:rsidR="005E5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E878AB" w:rsidRPr="00B9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90BF7" w:rsidRDefault="00B90BF7" w:rsidP="005E5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B9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помощник прокурора Самарской области по надзору за исполнением законодательства в сфере федеральной безопасности, противодействия экстремизму и терроризму Михаил Васильевич Королёв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90BF7" w:rsidRDefault="00B90BF7" w:rsidP="005E5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B9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председатель Регионального Духовного Управления мусульман Самарской области при Центральном Духовном Управлении мусульман России, м</w:t>
      </w:r>
      <w:r w:rsidRPr="00B90BF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у</w:t>
      </w:r>
      <w:r w:rsidRPr="00B9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фтий, член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B9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бщественной палаты Самарской области </w:t>
      </w:r>
      <w:proofErr w:type="spellStart"/>
      <w:r w:rsidRPr="00B9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Тал</w:t>
      </w:r>
      <w:r w:rsidR="005E5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B9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proofErr w:type="spellEnd"/>
      <w:r w:rsidRPr="00B9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9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Ваг</w:t>
      </w:r>
      <w:r w:rsidR="005E5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B9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зович</w:t>
      </w:r>
      <w:proofErr w:type="spellEnd"/>
      <w:r w:rsidRPr="00B9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9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Яр</w:t>
      </w:r>
      <w:r w:rsidR="005E5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B9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ллин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90BF7" w:rsidRDefault="00B90BF7" w:rsidP="005E5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B9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старший мастер-наставник Международного Союза Боевых Искусств, президент Межрегиональной Ассоциации Боевых Искусств, преподаватель кафедры Философия Самарского национального исследовательского университета имени академика Королёва Дмитрий Юрьевич </w:t>
      </w:r>
      <w:proofErr w:type="spellStart"/>
      <w:r w:rsidRPr="00B9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Иком</w:t>
      </w:r>
      <w:r w:rsidR="005E53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B90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90BF7" w:rsidRPr="00F92877" w:rsidRDefault="00B90BF7" w:rsidP="005E53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28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а также ветераны СВО</w:t>
      </w:r>
      <w:r w:rsidR="00F92877" w:rsidRPr="00F928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представители Общественной организации «Офицеры Самарской области»</w:t>
      </w:r>
      <w:r w:rsidRPr="00F928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F928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многие </w:t>
      </w:r>
      <w:r w:rsidRPr="00F928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другие. </w:t>
      </w:r>
    </w:p>
    <w:p w:rsidR="00E878AB" w:rsidRDefault="005E53C0" w:rsidP="005E53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53C0">
        <w:rPr>
          <w:rFonts w:ascii="Times New Roman" w:hAnsi="Times New Roman" w:cs="Times New Roman"/>
          <w:color w:val="000000" w:themeColor="text1"/>
          <w:sz w:val="28"/>
          <w:szCs w:val="28"/>
        </w:rPr>
        <w:t>ФГАОУ ВО «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Самарский государственный экономический университет</w:t>
      </w:r>
      <w:r w:rsidRPr="005E53C0">
        <w:rPr>
          <w:rFonts w:ascii="Times New Roman" w:hAnsi="Times New Roman" w:cs="Times New Roman"/>
          <w:color w:val="000000" w:themeColor="text1"/>
          <w:sz w:val="28"/>
          <w:szCs w:val="28"/>
        </w:rPr>
        <w:t>» продолжает систематически развивать систему мер по профилактике терроризма и экстремизма, вводя новые технологии и подходы к работе с молодежью. В 2024 году акцент был сделан на комплексный подход – сочетание просвещения, культурного воспитания и сотрудничества с государственными структурами.</w:t>
      </w:r>
    </w:p>
    <w:p w:rsidR="003F5EFA" w:rsidRDefault="003F5EFA" w:rsidP="003F5E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году Университет продолжает работу в данном направлении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F5EF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приоритетными задачами, выделенными на год, акцент делается на следующие ключевые направления:</w:t>
      </w:r>
    </w:p>
    <w:p w:rsidR="003F5EFA" w:rsidRPr="003F5EFA" w:rsidRDefault="003F5EFA" w:rsidP="003F5E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EFA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F5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взаимодействия с правоохранительными органами и другими профильными организациями в рамках предупреждения терроризма и экстремизма;</w:t>
      </w:r>
    </w:p>
    <w:p w:rsidR="003F5EFA" w:rsidRDefault="003F5EFA" w:rsidP="003F5E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EFA">
        <w:rPr>
          <w:rFonts w:ascii="Times New Roman" w:hAnsi="Times New Roman" w:cs="Times New Roman"/>
          <w:color w:val="000000" w:themeColor="text1"/>
          <w:sz w:val="28"/>
          <w:szCs w:val="28"/>
        </w:rPr>
        <w:t>- активизаци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F5E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информационно-разъяснительной работы среди студентов и сотрудников университета.</w:t>
      </w:r>
    </w:p>
    <w:p w:rsidR="003F5EFA" w:rsidRPr="003F5EFA" w:rsidRDefault="003F5EFA" w:rsidP="003F5E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EFA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в 2025 году ФГАОУ ВО «СГЭУ» остаётся сконцентрированным на всех аспектах противодействия экстремизму и стремится укрепить уже существующие программы, положив в их основу комплексный и перспективный подход к решению данных задач.</w:t>
      </w:r>
    </w:p>
    <w:p w:rsidR="003F5EFA" w:rsidRDefault="003F5EFA" w:rsidP="005E53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F5EFA" w:rsidSect="00DC0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DF4" w:rsidRDefault="00066DF4" w:rsidP="00666B59">
      <w:pPr>
        <w:spacing w:after="0" w:line="240" w:lineRule="auto"/>
      </w:pPr>
      <w:r>
        <w:separator/>
      </w:r>
    </w:p>
  </w:endnote>
  <w:endnote w:type="continuationSeparator" w:id="0">
    <w:p w:rsidR="00066DF4" w:rsidRDefault="00066DF4" w:rsidP="00666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DF4" w:rsidRDefault="00066DF4" w:rsidP="00666B59">
      <w:pPr>
        <w:spacing w:after="0" w:line="240" w:lineRule="auto"/>
      </w:pPr>
      <w:r>
        <w:separator/>
      </w:r>
    </w:p>
  </w:footnote>
  <w:footnote w:type="continuationSeparator" w:id="0">
    <w:p w:rsidR="00066DF4" w:rsidRDefault="00066DF4" w:rsidP="00666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723B"/>
    <w:multiLevelType w:val="hybridMultilevel"/>
    <w:tmpl w:val="30F21C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BA7"/>
    <w:rsid w:val="00066DF4"/>
    <w:rsid w:val="000D167C"/>
    <w:rsid w:val="000D5DCA"/>
    <w:rsid w:val="001008A7"/>
    <w:rsid w:val="00146AA7"/>
    <w:rsid w:val="0018535D"/>
    <w:rsid w:val="00197DD9"/>
    <w:rsid w:val="001B6BAA"/>
    <w:rsid w:val="001C5BF1"/>
    <w:rsid w:val="001F3BA7"/>
    <w:rsid w:val="00217674"/>
    <w:rsid w:val="00254436"/>
    <w:rsid w:val="003354C9"/>
    <w:rsid w:val="00342845"/>
    <w:rsid w:val="00344E48"/>
    <w:rsid w:val="003532A0"/>
    <w:rsid w:val="00370543"/>
    <w:rsid w:val="00373C33"/>
    <w:rsid w:val="003D52D1"/>
    <w:rsid w:val="003F23AD"/>
    <w:rsid w:val="003F5EFA"/>
    <w:rsid w:val="00415D6F"/>
    <w:rsid w:val="004F209C"/>
    <w:rsid w:val="005116D6"/>
    <w:rsid w:val="0056169D"/>
    <w:rsid w:val="00573396"/>
    <w:rsid w:val="005E53C0"/>
    <w:rsid w:val="005F62BA"/>
    <w:rsid w:val="0064580D"/>
    <w:rsid w:val="00665F55"/>
    <w:rsid w:val="00666B59"/>
    <w:rsid w:val="00721B21"/>
    <w:rsid w:val="00762390"/>
    <w:rsid w:val="007B38A0"/>
    <w:rsid w:val="007B70C4"/>
    <w:rsid w:val="007E38AF"/>
    <w:rsid w:val="007F660C"/>
    <w:rsid w:val="00831018"/>
    <w:rsid w:val="008418D8"/>
    <w:rsid w:val="008728F2"/>
    <w:rsid w:val="00894CE7"/>
    <w:rsid w:val="009246B3"/>
    <w:rsid w:val="00926538"/>
    <w:rsid w:val="009A6012"/>
    <w:rsid w:val="00A33ECA"/>
    <w:rsid w:val="00A66088"/>
    <w:rsid w:val="00AF1CB0"/>
    <w:rsid w:val="00AF760E"/>
    <w:rsid w:val="00B434E7"/>
    <w:rsid w:val="00B90BF7"/>
    <w:rsid w:val="00BD6E67"/>
    <w:rsid w:val="00C47D7D"/>
    <w:rsid w:val="00C751AC"/>
    <w:rsid w:val="00DC0018"/>
    <w:rsid w:val="00DC6BA8"/>
    <w:rsid w:val="00E4275D"/>
    <w:rsid w:val="00E676E9"/>
    <w:rsid w:val="00E86C3A"/>
    <w:rsid w:val="00E878AB"/>
    <w:rsid w:val="00EB7B22"/>
    <w:rsid w:val="00EF3D2C"/>
    <w:rsid w:val="00F2376B"/>
    <w:rsid w:val="00F70DF3"/>
    <w:rsid w:val="00F92877"/>
    <w:rsid w:val="00FD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BA8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3C33"/>
    <w:rPr>
      <w:rFonts w:ascii="Segoe UI" w:hAnsi="Segoe UI" w:cs="Segoe UI"/>
      <w:sz w:val="18"/>
      <w:szCs w:val="18"/>
    </w:rPr>
  </w:style>
  <w:style w:type="paragraph" w:styleId="a6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7"/>
    <w:uiPriority w:val="99"/>
    <w:unhideWhenUsed/>
    <w:rsid w:val="00666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6"/>
    <w:uiPriority w:val="99"/>
    <w:rsid w:val="00666B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rsid w:val="00666B59"/>
    <w:rPr>
      <w:rFonts w:cs="Times New Roman"/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8"/>
    <w:uiPriority w:val="99"/>
    <w:qFormat/>
    <w:rsid w:val="00666B59"/>
    <w:pPr>
      <w:spacing w:before="120" w:line="240" w:lineRule="exact"/>
    </w:pPr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2024-04-23T07:36:00Z</cp:lastPrinted>
  <dcterms:created xsi:type="dcterms:W3CDTF">2025-03-17T12:10:00Z</dcterms:created>
  <dcterms:modified xsi:type="dcterms:W3CDTF">2025-03-17T12:10:00Z</dcterms:modified>
</cp:coreProperties>
</file>