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F1" w:rsidRPr="00152CAF" w:rsidRDefault="00D169F1" w:rsidP="00152CAF">
      <w:pPr>
        <w:tabs>
          <w:tab w:val="right" w:pos="6593"/>
        </w:tabs>
        <w:autoSpaceDE w:val="0"/>
        <w:autoSpaceDN w:val="0"/>
        <w:adjustRightInd w:val="0"/>
        <w:spacing w:after="0" w:line="240" w:lineRule="auto"/>
        <w:jc w:val="both"/>
        <w:rPr>
          <w:rFonts w:ascii="Arial Narrow" w:eastAsia="Times New Roman" w:hAnsi="Arial Narrow" w:cs="Times New Roman"/>
          <w:bCs/>
          <w:color w:val="000000"/>
          <w:sz w:val="20"/>
          <w:szCs w:val="20"/>
          <w:lang w:eastAsia="ru-RU"/>
        </w:rPr>
      </w:pPr>
      <w:r w:rsidRPr="00152CAF">
        <w:rPr>
          <w:rFonts w:ascii="Arial Narrow" w:eastAsia="Times New Roman" w:hAnsi="Arial Narrow" w:cs="Times New Roman"/>
          <w:bCs/>
          <w:i/>
          <w:color w:val="000000"/>
          <w:sz w:val="20"/>
          <w:szCs w:val="20"/>
          <w:lang w:eastAsia="ru-RU"/>
        </w:rPr>
        <w:t>УДК 330</w:t>
      </w:r>
    </w:p>
    <w:p w:rsidR="00D169F1" w:rsidRPr="00152CAF" w:rsidRDefault="00D169F1" w:rsidP="002428AF">
      <w:pPr>
        <w:autoSpaceDE w:val="0"/>
        <w:autoSpaceDN w:val="0"/>
        <w:adjustRightInd w:val="0"/>
        <w:spacing w:after="0" w:line="240" w:lineRule="auto"/>
        <w:jc w:val="both"/>
        <w:rPr>
          <w:rFonts w:ascii="Arial Narrow" w:eastAsia="Times New Roman" w:hAnsi="Arial Narrow" w:cs="Times New Roman"/>
          <w:color w:val="000000"/>
          <w:sz w:val="20"/>
          <w:szCs w:val="20"/>
          <w:lang w:eastAsia="ru-RU"/>
        </w:rPr>
      </w:pPr>
    </w:p>
    <w:p w:rsidR="00D169F1" w:rsidRPr="00152CAF" w:rsidRDefault="00D169F1" w:rsidP="002428AF">
      <w:pPr>
        <w:autoSpaceDE w:val="0"/>
        <w:autoSpaceDN w:val="0"/>
        <w:adjustRightInd w:val="0"/>
        <w:spacing w:after="0" w:line="240" w:lineRule="auto"/>
        <w:jc w:val="center"/>
        <w:rPr>
          <w:rFonts w:ascii="Arial Narrow" w:eastAsia="Times New Roman" w:hAnsi="Arial Narrow" w:cs="Times New Roman"/>
          <w:b/>
          <w:bCs/>
          <w:caps/>
          <w:color w:val="000000"/>
          <w:sz w:val="20"/>
          <w:szCs w:val="20"/>
          <w:lang w:eastAsia="ru-RU"/>
        </w:rPr>
      </w:pPr>
      <w:r w:rsidRPr="00152CAF">
        <w:rPr>
          <w:rFonts w:ascii="Arial Narrow" w:eastAsia="Times New Roman" w:hAnsi="Arial Narrow" w:cs="Times New Roman"/>
          <w:b/>
          <w:bCs/>
          <w:caps/>
          <w:color w:val="000000"/>
          <w:sz w:val="20"/>
          <w:szCs w:val="20"/>
          <w:lang w:eastAsia="ru-RU"/>
        </w:rPr>
        <w:t xml:space="preserve">Развитие эКОНОМИКИ В УСЛОВИЯХ ПАНДЕМИИ </w:t>
      </w:r>
      <w:r w:rsidRPr="00152CAF">
        <w:rPr>
          <w:rFonts w:ascii="Arial Narrow" w:eastAsia="Times New Roman" w:hAnsi="Arial Narrow" w:cs="Times New Roman"/>
          <w:b/>
          <w:bCs/>
          <w:caps/>
          <w:color w:val="000000"/>
          <w:sz w:val="20"/>
          <w:szCs w:val="20"/>
          <w:lang w:val="en-US" w:eastAsia="ru-RU"/>
        </w:rPr>
        <w:t>COVID</w:t>
      </w:r>
      <w:r w:rsidRPr="00152CAF">
        <w:rPr>
          <w:rFonts w:ascii="Arial Narrow" w:eastAsia="Times New Roman" w:hAnsi="Arial Narrow" w:cs="Times New Roman"/>
          <w:b/>
          <w:bCs/>
          <w:caps/>
          <w:color w:val="000000"/>
          <w:sz w:val="20"/>
          <w:szCs w:val="20"/>
          <w:lang w:eastAsia="ru-RU"/>
        </w:rPr>
        <w:t>-19</w:t>
      </w:r>
    </w:p>
    <w:p w:rsidR="00D169F1" w:rsidRPr="00152CAF" w:rsidRDefault="00D169F1" w:rsidP="002428AF">
      <w:pPr>
        <w:autoSpaceDE w:val="0"/>
        <w:autoSpaceDN w:val="0"/>
        <w:adjustRightInd w:val="0"/>
        <w:spacing w:after="0" w:line="240" w:lineRule="auto"/>
        <w:jc w:val="center"/>
        <w:rPr>
          <w:rFonts w:ascii="Arial Narrow" w:eastAsia="Times New Roman" w:hAnsi="Arial Narrow" w:cs="Times New Roman"/>
          <w:b/>
          <w:bCs/>
          <w:caps/>
          <w:color w:val="000000"/>
          <w:sz w:val="20"/>
          <w:szCs w:val="20"/>
          <w:lang w:eastAsia="ru-RU"/>
        </w:rPr>
      </w:pPr>
    </w:p>
    <w:p w:rsidR="00D169F1" w:rsidRPr="00152CAF" w:rsidRDefault="00D169F1" w:rsidP="002428AF">
      <w:pPr>
        <w:autoSpaceDE w:val="0"/>
        <w:autoSpaceDN w:val="0"/>
        <w:adjustRightInd w:val="0"/>
        <w:spacing w:after="0" w:line="240" w:lineRule="auto"/>
        <w:jc w:val="center"/>
        <w:rPr>
          <w:rFonts w:ascii="Arial Narrow" w:eastAsia="Times New Roman" w:hAnsi="Arial Narrow" w:cs="Times New Roman"/>
          <w:b/>
          <w:color w:val="000000"/>
          <w:sz w:val="20"/>
          <w:szCs w:val="20"/>
          <w:lang w:eastAsia="ru-RU"/>
        </w:rPr>
      </w:pPr>
      <w:r w:rsidRPr="00152CAF">
        <w:rPr>
          <w:rFonts w:ascii="Arial Narrow" w:eastAsia="Times New Roman" w:hAnsi="Arial Narrow" w:cs="Times New Roman"/>
          <w:b/>
          <w:color w:val="000000"/>
          <w:sz w:val="20"/>
          <w:szCs w:val="20"/>
          <w:lang w:eastAsia="ru-RU"/>
        </w:rPr>
        <w:t>© 202</w:t>
      </w:r>
      <w:r w:rsidR="00282FE5">
        <w:rPr>
          <w:rFonts w:ascii="Arial Narrow" w:eastAsia="Times New Roman" w:hAnsi="Arial Narrow" w:cs="Times New Roman"/>
          <w:b/>
          <w:color w:val="000000"/>
          <w:sz w:val="20"/>
          <w:szCs w:val="20"/>
          <w:lang w:eastAsia="ru-RU"/>
        </w:rPr>
        <w:t>4</w:t>
      </w:r>
      <w:r w:rsidRPr="00152CAF">
        <w:rPr>
          <w:rFonts w:ascii="Arial Narrow" w:eastAsia="Times New Roman" w:hAnsi="Arial Narrow" w:cs="Times New Roman"/>
          <w:b/>
          <w:color w:val="000000"/>
          <w:sz w:val="20"/>
          <w:szCs w:val="20"/>
          <w:lang w:eastAsia="ru-RU"/>
        </w:rPr>
        <w:t xml:space="preserve"> </w:t>
      </w:r>
      <w:r w:rsidR="009C32B6">
        <w:rPr>
          <w:rFonts w:ascii="Arial Narrow" w:eastAsia="Times New Roman" w:hAnsi="Arial Narrow" w:cs="Times New Roman"/>
          <w:b/>
          <w:color w:val="000000"/>
          <w:sz w:val="20"/>
          <w:szCs w:val="20"/>
          <w:lang w:eastAsia="ru-RU"/>
        </w:rPr>
        <w:t>Иванова</w:t>
      </w:r>
      <w:r w:rsidRPr="00152CAF">
        <w:rPr>
          <w:rFonts w:ascii="Arial Narrow" w:eastAsia="Times New Roman" w:hAnsi="Arial Narrow" w:cs="Times New Roman"/>
          <w:b/>
          <w:color w:val="000000"/>
          <w:sz w:val="20"/>
          <w:szCs w:val="20"/>
          <w:lang w:eastAsia="ru-RU"/>
        </w:rPr>
        <w:t xml:space="preserve"> Ольга </w:t>
      </w:r>
      <w:r w:rsidR="009C32B6">
        <w:rPr>
          <w:rFonts w:ascii="Arial Narrow" w:eastAsia="Times New Roman" w:hAnsi="Arial Narrow" w:cs="Times New Roman"/>
          <w:b/>
          <w:color w:val="000000"/>
          <w:sz w:val="20"/>
          <w:szCs w:val="20"/>
          <w:lang w:eastAsia="ru-RU"/>
        </w:rPr>
        <w:t>Ивановна</w:t>
      </w:r>
    </w:p>
    <w:p w:rsidR="00D169F1" w:rsidRPr="00152CAF" w:rsidRDefault="00152CAF" w:rsidP="002428AF">
      <w:pPr>
        <w:autoSpaceDE w:val="0"/>
        <w:autoSpaceDN w:val="0"/>
        <w:adjustRightInd w:val="0"/>
        <w:spacing w:after="0" w:line="240" w:lineRule="auto"/>
        <w:jc w:val="center"/>
        <w:rPr>
          <w:rFonts w:ascii="Arial Narrow" w:eastAsia="Times New Roman" w:hAnsi="Arial Narrow" w:cs="Times New Roman"/>
          <w:color w:val="000000"/>
          <w:sz w:val="20"/>
          <w:szCs w:val="20"/>
          <w:lang w:eastAsia="ru-RU"/>
        </w:rPr>
      </w:pPr>
      <w:r w:rsidRPr="00152CAF">
        <w:rPr>
          <w:rFonts w:ascii="Arial Narrow" w:eastAsia="Times New Roman" w:hAnsi="Arial Narrow" w:cs="Times New Roman"/>
          <w:color w:val="000000"/>
          <w:sz w:val="20"/>
          <w:szCs w:val="20"/>
          <w:lang w:eastAsia="ru-RU"/>
        </w:rPr>
        <w:t>к</w:t>
      </w:r>
      <w:r w:rsidR="00D169F1" w:rsidRPr="00152CAF">
        <w:rPr>
          <w:rFonts w:ascii="Arial Narrow" w:eastAsia="Times New Roman" w:hAnsi="Arial Narrow" w:cs="Times New Roman"/>
          <w:color w:val="000000"/>
          <w:sz w:val="20"/>
          <w:szCs w:val="20"/>
          <w:lang w:eastAsia="ru-RU"/>
        </w:rPr>
        <w:t xml:space="preserve">андидат экономических наук, доцент </w:t>
      </w:r>
    </w:p>
    <w:p w:rsidR="00D169F1" w:rsidRPr="00152CAF" w:rsidRDefault="00D169F1" w:rsidP="002428AF">
      <w:pPr>
        <w:autoSpaceDE w:val="0"/>
        <w:autoSpaceDN w:val="0"/>
        <w:adjustRightInd w:val="0"/>
        <w:spacing w:after="0" w:line="240" w:lineRule="auto"/>
        <w:jc w:val="center"/>
        <w:rPr>
          <w:rFonts w:ascii="Arial Narrow" w:eastAsia="Times New Roman" w:hAnsi="Arial Narrow" w:cs="Times New Roman"/>
          <w:color w:val="000000"/>
          <w:sz w:val="20"/>
          <w:szCs w:val="20"/>
          <w:lang w:eastAsia="ru-RU"/>
        </w:rPr>
      </w:pPr>
      <w:r w:rsidRPr="00152CAF">
        <w:rPr>
          <w:rFonts w:ascii="Arial Narrow" w:eastAsia="Times New Roman" w:hAnsi="Arial Narrow" w:cs="Times New Roman"/>
          <w:color w:val="000000"/>
          <w:sz w:val="20"/>
          <w:szCs w:val="20"/>
          <w:lang w:eastAsia="ru-RU"/>
        </w:rPr>
        <w:t>Самарский государственный экономический университет</w:t>
      </w:r>
    </w:p>
    <w:p w:rsidR="00D169F1" w:rsidRPr="00152CAF" w:rsidRDefault="00D169F1" w:rsidP="002428AF">
      <w:pPr>
        <w:autoSpaceDE w:val="0"/>
        <w:autoSpaceDN w:val="0"/>
        <w:adjustRightInd w:val="0"/>
        <w:spacing w:after="0" w:line="240" w:lineRule="auto"/>
        <w:jc w:val="center"/>
        <w:rPr>
          <w:rFonts w:ascii="Arial Narrow" w:eastAsia="Times New Roman" w:hAnsi="Arial Narrow" w:cs="Times New Roman"/>
          <w:color w:val="000000"/>
          <w:sz w:val="20"/>
          <w:szCs w:val="20"/>
          <w:lang w:eastAsia="ru-RU"/>
        </w:rPr>
      </w:pPr>
      <w:r w:rsidRPr="00152CAF">
        <w:rPr>
          <w:rFonts w:ascii="Arial Narrow" w:eastAsia="Times New Roman" w:hAnsi="Arial Narrow" w:cs="Times New Roman"/>
          <w:color w:val="000000"/>
          <w:sz w:val="20"/>
          <w:szCs w:val="20"/>
          <w:lang w:val="en-US" w:eastAsia="ru-RU"/>
        </w:rPr>
        <w:t>E</w:t>
      </w:r>
      <w:r w:rsidRPr="00152CAF">
        <w:rPr>
          <w:rFonts w:ascii="Arial Narrow" w:eastAsia="Times New Roman" w:hAnsi="Arial Narrow" w:cs="Times New Roman"/>
          <w:color w:val="000000"/>
          <w:sz w:val="20"/>
          <w:szCs w:val="20"/>
          <w:lang w:eastAsia="ru-RU"/>
        </w:rPr>
        <w:t>-</w:t>
      </w:r>
      <w:r w:rsidRPr="00152CAF">
        <w:rPr>
          <w:rFonts w:ascii="Arial Narrow" w:eastAsia="Times New Roman" w:hAnsi="Arial Narrow" w:cs="Times New Roman"/>
          <w:color w:val="000000"/>
          <w:sz w:val="20"/>
          <w:szCs w:val="20"/>
          <w:lang w:val="en-US" w:eastAsia="ru-RU"/>
        </w:rPr>
        <w:t>mail</w:t>
      </w:r>
      <w:r w:rsidRPr="00152CAF">
        <w:rPr>
          <w:rFonts w:ascii="Arial Narrow" w:eastAsia="Times New Roman" w:hAnsi="Arial Narrow" w:cs="Times New Roman"/>
          <w:color w:val="000000"/>
          <w:sz w:val="20"/>
          <w:szCs w:val="20"/>
          <w:lang w:eastAsia="ru-RU"/>
        </w:rPr>
        <w:t xml:space="preserve">: </w:t>
      </w:r>
      <w:proofErr w:type="spellStart"/>
      <w:r w:rsidRPr="00152CAF">
        <w:rPr>
          <w:rFonts w:ascii="Arial Narrow" w:eastAsia="Times New Roman" w:hAnsi="Arial Narrow" w:cs="Times New Roman"/>
          <w:color w:val="000000"/>
          <w:sz w:val="20"/>
          <w:szCs w:val="20"/>
          <w:lang w:val="en-US" w:eastAsia="ru-RU"/>
        </w:rPr>
        <w:t>olga</w:t>
      </w:r>
      <w:proofErr w:type="spellEnd"/>
      <w:r w:rsidRPr="00152CAF">
        <w:rPr>
          <w:rFonts w:ascii="Arial Narrow" w:eastAsia="Times New Roman" w:hAnsi="Arial Narrow" w:cs="Times New Roman"/>
          <w:color w:val="000000"/>
          <w:sz w:val="20"/>
          <w:szCs w:val="20"/>
          <w:lang w:eastAsia="ru-RU"/>
        </w:rPr>
        <w:t>@</w:t>
      </w:r>
      <w:proofErr w:type="spellStart"/>
      <w:r w:rsidRPr="00152CAF">
        <w:rPr>
          <w:rFonts w:ascii="Arial Narrow" w:eastAsia="Times New Roman" w:hAnsi="Arial Narrow" w:cs="Times New Roman"/>
          <w:color w:val="000000"/>
          <w:sz w:val="20"/>
          <w:szCs w:val="20"/>
          <w:lang w:val="en-US" w:eastAsia="ru-RU"/>
        </w:rPr>
        <w:t>gmail</w:t>
      </w:r>
      <w:proofErr w:type="spellEnd"/>
      <w:r w:rsidRPr="00152CAF">
        <w:rPr>
          <w:rFonts w:ascii="Arial Narrow" w:eastAsia="Times New Roman" w:hAnsi="Arial Narrow" w:cs="Times New Roman"/>
          <w:color w:val="000000"/>
          <w:sz w:val="20"/>
          <w:szCs w:val="20"/>
          <w:lang w:eastAsia="ru-RU"/>
        </w:rPr>
        <w:t>.</w:t>
      </w:r>
      <w:r w:rsidRPr="00152CAF">
        <w:rPr>
          <w:rFonts w:ascii="Arial Narrow" w:eastAsia="Times New Roman" w:hAnsi="Arial Narrow" w:cs="Times New Roman"/>
          <w:color w:val="000000"/>
          <w:sz w:val="20"/>
          <w:szCs w:val="20"/>
          <w:lang w:val="en-US" w:eastAsia="ru-RU"/>
        </w:rPr>
        <w:t>com</w:t>
      </w:r>
    </w:p>
    <w:p w:rsidR="00D169F1" w:rsidRPr="00152CAF" w:rsidRDefault="00D169F1" w:rsidP="00152CAF">
      <w:pPr>
        <w:autoSpaceDE w:val="0"/>
        <w:autoSpaceDN w:val="0"/>
        <w:adjustRightInd w:val="0"/>
        <w:spacing w:after="0" w:line="240" w:lineRule="auto"/>
        <w:ind w:firstLine="426"/>
        <w:jc w:val="both"/>
        <w:rPr>
          <w:rFonts w:ascii="Arial Narrow" w:eastAsia="Times New Roman" w:hAnsi="Arial Narrow" w:cs="Times New Roman"/>
          <w:color w:val="000000"/>
          <w:sz w:val="18"/>
          <w:szCs w:val="18"/>
          <w:lang w:eastAsia="ru-RU"/>
        </w:rPr>
      </w:pPr>
    </w:p>
    <w:p w:rsidR="00D169F1" w:rsidRPr="00152CAF" w:rsidRDefault="00D169F1" w:rsidP="00152CAF">
      <w:pPr>
        <w:autoSpaceDE w:val="0"/>
        <w:autoSpaceDN w:val="0"/>
        <w:adjustRightInd w:val="0"/>
        <w:spacing w:after="0" w:line="240" w:lineRule="auto"/>
        <w:ind w:firstLine="426"/>
        <w:jc w:val="both"/>
        <w:rPr>
          <w:rFonts w:ascii="Arial Narrow" w:eastAsia="Times New Roman" w:hAnsi="Arial Narrow" w:cs="Times New Roman"/>
          <w:color w:val="000000"/>
          <w:sz w:val="18"/>
          <w:szCs w:val="18"/>
          <w:lang w:eastAsia="ru-RU"/>
        </w:rPr>
      </w:pPr>
      <w:proofErr w:type="spellStart"/>
      <w:r w:rsidRPr="00152CAF">
        <w:rPr>
          <w:rFonts w:ascii="Arial Narrow" w:eastAsia="Times New Roman" w:hAnsi="Arial Narrow" w:cs="Times New Roman"/>
          <w:bCs/>
          <w:iCs/>
          <w:color w:val="000000"/>
          <w:sz w:val="18"/>
          <w:szCs w:val="18"/>
          <w:lang w:eastAsia="ru-RU"/>
        </w:rPr>
        <w:t>Коронавирусная</w:t>
      </w:r>
      <w:proofErr w:type="spellEnd"/>
      <w:r w:rsidRPr="00152CAF">
        <w:rPr>
          <w:rFonts w:ascii="Arial Narrow" w:eastAsia="Times New Roman" w:hAnsi="Arial Narrow" w:cs="Times New Roman"/>
          <w:bCs/>
          <w:iCs/>
          <w:color w:val="000000"/>
          <w:sz w:val="18"/>
          <w:szCs w:val="18"/>
          <w:lang w:eastAsia="ru-RU"/>
        </w:rPr>
        <w:t xml:space="preserve"> инфекция сильно ударила по экономической активности стран на мир</w:t>
      </w:r>
      <w:r w:rsidRPr="00152CAF">
        <w:rPr>
          <w:rFonts w:ascii="Arial Narrow" w:eastAsia="Times New Roman" w:hAnsi="Arial Narrow" w:cs="Times New Roman"/>
          <w:bCs/>
          <w:iCs/>
          <w:color w:val="000000"/>
          <w:sz w:val="18"/>
          <w:szCs w:val="18"/>
          <w:lang w:eastAsia="ru-RU"/>
        </w:rPr>
        <w:t>о</w:t>
      </w:r>
      <w:r w:rsidRPr="00152CAF">
        <w:rPr>
          <w:rFonts w:ascii="Arial Narrow" w:eastAsia="Times New Roman" w:hAnsi="Arial Narrow" w:cs="Times New Roman"/>
          <w:bCs/>
          <w:iCs/>
          <w:color w:val="000000"/>
          <w:sz w:val="18"/>
          <w:szCs w:val="18"/>
          <w:lang w:eastAsia="ru-RU"/>
        </w:rPr>
        <w:t>вом рынке и показала все узкие места в их развитии. В статье рассмотрены влияние пандемии на экономический рост, проанализирован ущерб, нанесённый экономике стран.</w:t>
      </w:r>
    </w:p>
    <w:p w:rsidR="00D169F1" w:rsidRPr="00152CAF" w:rsidRDefault="00D169F1" w:rsidP="00152CAF">
      <w:pPr>
        <w:spacing w:after="0" w:line="240" w:lineRule="auto"/>
        <w:ind w:firstLine="426"/>
        <w:jc w:val="both"/>
        <w:rPr>
          <w:rFonts w:ascii="Arial Narrow" w:eastAsia="Times New Roman" w:hAnsi="Arial Narrow" w:cs="Times New Roman"/>
          <w:b/>
          <w:bCs/>
          <w:i/>
          <w:iCs/>
          <w:color w:val="000000"/>
          <w:sz w:val="18"/>
          <w:szCs w:val="18"/>
          <w:lang w:eastAsia="ru-RU"/>
        </w:rPr>
      </w:pPr>
    </w:p>
    <w:p w:rsidR="00D169F1" w:rsidRPr="00152CAF" w:rsidRDefault="00D169F1" w:rsidP="00152CAF">
      <w:pPr>
        <w:spacing w:after="0" w:line="240" w:lineRule="auto"/>
        <w:ind w:firstLine="426"/>
        <w:jc w:val="both"/>
        <w:rPr>
          <w:rFonts w:ascii="Arial Narrow" w:eastAsia="Times New Roman" w:hAnsi="Arial Narrow" w:cs="Times New Roman"/>
          <w:bCs/>
          <w:iCs/>
          <w:color w:val="000000"/>
          <w:sz w:val="18"/>
          <w:szCs w:val="18"/>
          <w:lang w:eastAsia="ru-RU"/>
        </w:rPr>
      </w:pPr>
      <w:r w:rsidRPr="00152CAF">
        <w:rPr>
          <w:rFonts w:ascii="Arial Narrow" w:eastAsia="Times New Roman" w:hAnsi="Arial Narrow" w:cs="Times New Roman"/>
          <w:b/>
          <w:bCs/>
          <w:i/>
          <w:iCs/>
          <w:color w:val="000000"/>
          <w:sz w:val="18"/>
          <w:szCs w:val="18"/>
          <w:lang w:eastAsia="ru-RU"/>
        </w:rPr>
        <w:t xml:space="preserve">Ключевые слова: </w:t>
      </w:r>
      <w:r w:rsidR="00152CAF" w:rsidRPr="00152CAF">
        <w:rPr>
          <w:rFonts w:ascii="Arial Narrow" w:eastAsia="Times New Roman" w:hAnsi="Arial Narrow" w:cs="Times New Roman"/>
          <w:bCs/>
          <w:iCs/>
          <w:color w:val="000000"/>
          <w:sz w:val="18"/>
          <w:szCs w:val="18"/>
          <w:lang w:eastAsia="ru-RU"/>
        </w:rPr>
        <w:t>э</w:t>
      </w:r>
      <w:r w:rsidRPr="00152CAF">
        <w:rPr>
          <w:rFonts w:ascii="Arial Narrow" w:eastAsia="Times New Roman" w:hAnsi="Arial Narrow" w:cs="Times New Roman"/>
          <w:bCs/>
          <w:iCs/>
          <w:color w:val="000000"/>
          <w:sz w:val="18"/>
          <w:szCs w:val="18"/>
          <w:lang w:eastAsia="ru-RU"/>
        </w:rPr>
        <w:t xml:space="preserve">кономическое развитие, пандемия, </w:t>
      </w:r>
      <w:proofErr w:type="spellStart"/>
      <w:r w:rsidRPr="00152CAF">
        <w:rPr>
          <w:rFonts w:ascii="Arial Narrow" w:eastAsia="Times New Roman" w:hAnsi="Arial Narrow" w:cs="Times New Roman"/>
          <w:bCs/>
          <w:iCs/>
          <w:color w:val="000000"/>
          <w:sz w:val="18"/>
          <w:szCs w:val="18"/>
          <w:lang w:eastAsia="ru-RU"/>
        </w:rPr>
        <w:t>посткризисное</w:t>
      </w:r>
      <w:proofErr w:type="spellEnd"/>
      <w:r w:rsidRPr="00152CAF">
        <w:rPr>
          <w:rFonts w:ascii="Arial Narrow" w:eastAsia="Times New Roman" w:hAnsi="Arial Narrow" w:cs="Times New Roman"/>
          <w:bCs/>
          <w:iCs/>
          <w:color w:val="000000"/>
          <w:sz w:val="18"/>
          <w:szCs w:val="18"/>
          <w:lang w:eastAsia="ru-RU"/>
        </w:rPr>
        <w:t xml:space="preserve"> восстановление.</w:t>
      </w:r>
    </w:p>
    <w:p w:rsidR="00D169F1" w:rsidRPr="00152CAF" w:rsidRDefault="00D169F1" w:rsidP="00152CAF">
      <w:pPr>
        <w:autoSpaceDE w:val="0"/>
        <w:autoSpaceDN w:val="0"/>
        <w:adjustRightInd w:val="0"/>
        <w:spacing w:after="0" w:line="240" w:lineRule="auto"/>
        <w:ind w:firstLine="426"/>
        <w:jc w:val="both"/>
        <w:rPr>
          <w:rFonts w:ascii="Arial Narrow" w:eastAsia="TimesNewRomanPSMT-Identity-H" w:hAnsi="Arial Narrow" w:cs="Times New Roman"/>
          <w:color w:val="000000"/>
          <w:sz w:val="18"/>
          <w:szCs w:val="18"/>
          <w:lang w:eastAsia="ru-RU"/>
        </w:rPr>
      </w:pPr>
    </w:p>
    <w:p w:rsidR="00D169F1" w:rsidRDefault="00D169F1" w:rsidP="00152CAF">
      <w:pPr>
        <w:spacing w:after="0" w:line="240" w:lineRule="auto"/>
        <w:ind w:firstLine="426"/>
        <w:jc w:val="both"/>
        <w:rPr>
          <w:rFonts w:ascii="Arial Narrow" w:eastAsia="Calibri" w:hAnsi="Arial Narrow" w:cs="Times New Roman"/>
          <w:sz w:val="20"/>
          <w:szCs w:val="20"/>
        </w:rPr>
      </w:pPr>
      <w:r w:rsidRPr="00D169F1">
        <w:rPr>
          <w:rFonts w:ascii="Arial Narrow" w:eastAsia="Calibri" w:hAnsi="Arial Narrow" w:cs="Times New Roman"/>
          <w:sz w:val="20"/>
          <w:szCs w:val="20"/>
        </w:rPr>
        <w:t>Пандемия, начавшись в конце 2019 г., в Китае, быстро распространилась в страны Европы, США, Латинской Америки и Россию. Введение ограничительных мер привело к стремительному росту спроса</w:t>
      </w:r>
      <w:r w:rsidR="002428AF">
        <w:rPr>
          <w:rFonts w:ascii="Arial Narrow" w:eastAsia="Calibri" w:hAnsi="Arial Narrow" w:cs="Times New Roman"/>
          <w:sz w:val="20"/>
          <w:szCs w:val="20"/>
        </w:rPr>
        <w:t xml:space="preserve"> </w:t>
      </w:r>
      <w:r w:rsidRPr="00D169F1">
        <w:rPr>
          <w:rFonts w:ascii="Arial Narrow" w:eastAsia="Calibri" w:hAnsi="Arial Narrow" w:cs="Times New Roman"/>
          <w:sz w:val="20"/>
          <w:szCs w:val="20"/>
        </w:rPr>
        <w:t>в странах на текущую ликвидность, что пр</w:t>
      </w:r>
      <w:r w:rsidRPr="00D169F1">
        <w:rPr>
          <w:rFonts w:ascii="Arial Narrow" w:eastAsia="Calibri" w:hAnsi="Arial Narrow" w:cs="Times New Roman"/>
          <w:sz w:val="20"/>
          <w:szCs w:val="20"/>
        </w:rPr>
        <w:t>и</w:t>
      </w:r>
      <w:r w:rsidRPr="00D169F1">
        <w:rPr>
          <w:rFonts w:ascii="Arial Narrow" w:eastAsia="Calibri" w:hAnsi="Arial Narrow" w:cs="Times New Roman"/>
          <w:sz w:val="20"/>
          <w:szCs w:val="20"/>
        </w:rPr>
        <w:t xml:space="preserve">вело к усилению </w:t>
      </w:r>
      <w:proofErr w:type="spellStart"/>
      <w:r w:rsidRPr="00D169F1">
        <w:rPr>
          <w:rFonts w:ascii="Arial Narrow" w:eastAsia="Calibri" w:hAnsi="Arial Narrow" w:cs="Times New Roman"/>
          <w:sz w:val="20"/>
          <w:szCs w:val="20"/>
        </w:rPr>
        <w:t>волатильности</w:t>
      </w:r>
      <w:proofErr w:type="spellEnd"/>
      <w:r w:rsidRPr="00D169F1">
        <w:rPr>
          <w:rFonts w:ascii="Arial Narrow" w:eastAsia="Calibri" w:hAnsi="Arial Narrow" w:cs="Times New Roman"/>
          <w:sz w:val="20"/>
          <w:szCs w:val="20"/>
        </w:rPr>
        <w:t xml:space="preserve"> на финансовых рынках. Центральные банки быстро отреагировали на это, увеличив количество операций на открытом рынке, снизив ключевую ставку, применив расширенное кредитование и другие меры, такие как прямые покупки и операции </w:t>
      </w:r>
      <w:proofErr w:type="spellStart"/>
      <w:r w:rsidRPr="00D169F1">
        <w:rPr>
          <w:rFonts w:ascii="Arial Narrow" w:eastAsia="Calibri" w:hAnsi="Arial Narrow" w:cs="Times New Roman"/>
          <w:sz w:val="20"/>
          <w:szCs w:val="20"/>
        </w:rPr>
        <w:t>репо</w:t>
      </w:r>
      <w:proofErr w:type="spellEnd"/>
      <w:r w:rsidRPr="00D169F1">
        <w:rPr>
          <w:rFonts w:ascii="Arial Narrow" w:eastAsia="Calibri" w:hAnsi="Arial Narrow" w:cs="Times New Roman"/>
          <w:sz w:val="20"/>
          <w:szCs w:val="20"/>
        </w:rPr>
        <w:t>. Затем было принято решение поддержать денежно-кредитную политику фискальной.</w:t>
      </w:r>
      <w:r w:rsidR="002428AF">
        <w:rPr>
          <w:rFonts w:ascii="Arial Narrow" w:eastAsia="Calibri" w:hAnsi="Arial Narrow" w:cs="Times New Roman"/>
          <w:sz w:val="20"/>
          <w:szCs w:val="20"/>
        </w:rPr>
        <w:t xml:space="preserve"> </w:t>
      </w:r>
      <w:proofErr w:type="gramStart"/>
      <w:r w:rsidRPr="00D169F1">
        <w:rPr>
          <w:rFonts w:ascii="Arial Narrow" w:eastAsia="Calibri" w:hAnsi="Arial Narrow" w:cs="Times New Roman"/>
          <w:sz w:val="20"/>
          <w:szCs w:val="20"/>
        </w:rPr>
        <w:t>Не смотря на</w:t>
      </w:r>
      <w:proofErr w:type="gramEnd"/>
      <w:r w:rsidRPr="00D169F1">
        <w:rPr>
          <w:rFonts w:ascii="Arial Narrow" w:eastAsia="Calibri" w:hAnsi="Arial Narrow" w:cs="Times New Roman"/>
          <w:sz w:val="20"/>
          <w:szCs w:val="20"/>
        </w:rPr>
        <w:t xml:space="preserve"> все меры, по оценкам </w:t>
      </w:r>
      <w:r w:rsidRPr="00D169F1">
        <w:rPr>
          <w:rFonts w:ascii="Arial Narrow" w:eastAsia="Calibri" w:hAnsi="Arial Narrow" w:cs="Times New Roman"/>
          <w:sz w:val="20"/>
          <w:szCs w:val="20"/>
          <w:lang w:val="en-US"/>
        </w:rPr>
        <w:t>OECD</w:t>
      </w:r>
      <w:r w:rsidRPr="00D169F1">
        <w:rPr>
          <w:rFonts w:ascii="Arial Narrow" w:eastAsia="Calibri" w:hAnsi="Arial Narrow" w:cs="Times New Roman"/>
          <w:sz w:val="20"/>
          <w:szCs w:val="20"/>
        </w:rPr>
        <w:t>, реал</w:t>
      </w:r>
      <w:r w:rsidRPr="00D169F1">
        <w:rPr>
          <w:rFonts w:ascii="Arial Narrow" w:eastAsia="Calibri" w:hAnsi="Arial Narrow" w:cs="Times New Roman"/>
          <w:sz w:val="20"/>
          <w:szCs w:val="20"/>
        </w:rPr>
        <w:t>ь</w:t>
      </w:r>
      <w:r w:rsidRPr="00D169F1">
        <w:rPr>
          <w:rFonts w:ascii="Arial Narrow" w:eastAsia="Calibri" w:hAnsi="Arial Narrow" w:cs="Times New Roman"/>
          <w:sz w:val="20"/>
          <w:szCs w:val="20"/>
        </w:rPr>
        <w:t>ное падение темпов ВВП в 2020 г. в мире составило 3,4% (</w:t>
      </w:r>
      <w:r w:rsidR="00152CAF">
        <w:rPr>
          <w:rFonts w:ascii="Arial Narrow" w:eastAsia="Calibri" w:hAnsi="Arial Narrow" w:cs="Times New Roman"/>
          <w:sz w:val="20"/>
          <w:szCs w:val="20"/>
        </w:rPr>
        <w:t xml:space="preserve">см. </w:t>
      </w:r>
      <w:r w:rsidRPr="00D169F1">
        <w:rPr>
          <w:rFonts w:ascii="Arial Narrow" w:eastAsia="Calibri" w:hAnsi="Arial Narrow" w:cs="Times New Roman"/>
          <w:sz w:val="20"/>
          <w:szCs w:val="20"/>
        </w:rPr>
        <w:t>рис</w:t>
      </w:r>
      <w:r w:rsidR="00152CAF">
        <w:rPr>
          <w:rFonts w:ascii="Arial Narrow" w:eastAsia="Calibri" w:hAnsi="Arial Narrow" w:cs="Times New Roman"/>
          <w:sz w:val="20"/>
          <w:szCs w:val="20"/>
        </w:rPr>
        <w:t>унок</w:t>
      </w:r>
      <w:r w:rsidRPr="00D169F1">
        <w:rPr>
          <w:rFonts w:ascii="Arial Narrow" w:eastAsia="Calibri" w:hAnsi="Arial Narrow" w:cs="Times New Roman"/>
          <w:sz w:val="20"/>
          <w:szCs w:val="20"/>
        </w:rPr>
        <w:t>).</w:t>
      </w:r>
      <w:r w:rsidR="002428AF">
        <w:rPr>
          <w:rFonts w:ascii="Arial Narrow" w:eastAsia="Calibri" w:hAnsi="Arial Narrow" w:cs="Times New Roman"/>
          <w:sz w:val="20"/>
          <w:szCs w:val="20"/>
        </w:rPr>
        <w:t xml:space="preserve"> </w:t>
      </w:r>
      <w:r w:rsidRPr="00D169F1">
        <w:rPr>
          <w:rFonts w:ascii="Arial Narrow" w:eastAsia="Calibri" w:hAnsi="Arial Narrow" w:cs="Times New Roman"/>
          <w:sz w:val="20"/>
          <w:szCs w:val="20"/>
        </w:rPr>
        <w:t>При этом пандемия по-разному отразилась на странах: наибольшие темпы падения ВВП были зафиксированы в Евросоюзе – 6,8%, Великобритании- 9,9%, Аргентине -10,5% и Ме</w:t>
      </w:r>
      <w:r w:rsidRPr="00D169F1">
        <w:rPr>
          <w:rFonts w:ascii="Arial Narrow" w:eastAsia="Calibri" w:hAnsi="Arial Narrow" w:cs="Times New Roman"/>
          <w:sz w:val="20"/>
          <w:szCs w:val="20"/>
        </w:rPr>
        <w:t>к</w:t>
      </w:r>
      <w:r w:rsidRPr="00D169F1">
        <w:rPr>
          <w:rFonts w:ascii="Arial Narrow" w:eastAsia="Calibri" w:hAnsi="Arial Narrow" w:cs="Times New Roman"/>
          <w:sz w:val="20"/>
          <w:szCs w:val="20"/>
        </w:rPr>
        <w:t xml:space="preserve">сике -8,5%, что объясняется как жесткостью </w:t>
      </w:r>
      <w:proofErr w:type="gramStart"/>
      <w:r w:rsidRPr="00D169F1">
        <w:rPr>
          <w:rFonts w:ascii="Arial Narrow" w:eastAsia="Calibri" w:hAnsi="Arial Narrow" w:cs="Times New Roman"/>
          <w:sz w:val="20"/>
          <w:szCs w:val="20"/>
        </w:rPr>
        <w:t>предпринятых правительством мер</w:t>
      </w:r>
      <w:proofErr w:type="gramEnd"/>
      <w:r w:rsidRPr="00D169F1">
        <w:rPr>
          <w:rFonts w:ascii="Arial Narrow" w:eastAsia="Calibri" w:hAnsi="Arial Narrow" w:cs="Times New Roman"/>
          <w:sz w:val="20"/>
          <w:szCs w:val="20"/>
        </w:rPr>
        <w:t xml:space="preserve">, так и внутренними экономическими проблемами, существовавшими в странах до введения нескольких волн </w:t>
      </w:r>
      <w:proofErr w:type="spellStart"/>
      <w:r w:rsidRPr="00D169F1">
        <w:rPr>
          <w:rFonts w:ascii="Arial Narrow" w:eastAsia="Calibri" w:hAnsi="Arial Narrow" w:cs="Times New Roman"/>
          <w:sz w:val="20"/>
          <w:szCs w:val="20"/>
        </w:rPr>
        <w:t>локдауна</w:t>
      </w:r>
      <w:proofErr w:type="spellEnd"/>
      <w:r w:rsidRPr="00D169F1">
        <w:rPr>
          <w:rFonts w:ascii="Arial Narrow" w:eastAsia="Calibri" w:hAnsi="Arial Narrow" w:cs="Times New Roman"/>
          <w:sz w:val="20"/>
          <w:szCs w:val="20"/>
        </w:rPr>
        <w:t xml:space="preserve">. Относительно небольшое падение ВВП зафиксировано в США – 3,5%, России – 3,6%, Австралии – 2,5% и Корее – 1%. А в Китае, который смог быстро справиться с пандемией, темп роста ВВП составил 2,3%. </w:t>
      </w:r>
    </w:p>
    <w:p w:rsidR="00152CAF" w:rsidRPr="00D169F1" w:rsidRDefault="00152CAF" w:rsidP="00152CAF">
      <w:pPr>
        <w:spacing w:after="0" w:line="240" w:lineRule="auto"/>
        <w:ind w:firstLine="426"/>
        <w:jc w:val="both"/>
        <w:rPr>
          <w:rFonts w:ascii="Arial Narrow" w:eastAsia="Times New Roman" w:hAnsi="Arial Narrow" w:cs="Times New Roman"/>
          <w:sz w:val="20"/>
          <w:szCs w:val="20"/>
          <w:vertAlign w:val="superscript"/>
          <w:lang w:eastAsia="ru-RU"/>
        </w:rPr>
      </w:pPr>
      <w:proofErr w:type="gramStart"/>
      <w:r w:rsidRPr="00D169F1">
        <w:rPr>
          <w:rFonts w:ascii="Arial Narrow" w:eastAsia="Times New Roman" w:hAnsi="Arial Narrow" w:cs="Times New Roman"/>
          <w:sz w:val="20"/>
          <w:szCs w:val="20"/>
          <w:lang w:eastAsia="ru-RU"/>
        </w:rPr>
        <w:t>Несмотря на то, что с 2013г. в российской экономике происходило замедление темпов экономического роста, вызванное обвалом цен на нефть, экономическими санкциями и сокращением объемов иностранных инвестиций, падение ВВП в 2020 г. зафиксировано ниже прогнозируемого экспертами уровня- 3,6% против ожидаемых 4,8%, что связано с применением прямой поддержки населения.</w:t>
      </w:r>
      <w:r w:rsidRPr="00D169F1">
        <w:rPr>
          <w:rFonts w:ascii="Arial Narrow" w:eastAsia="Times New Roman" w:hAnsi="Arial Narrow" w:cs="Times New Roman"/>
          <w:sz w:val="20"/>
          <w:szCs w:val="20"/>
          <w:vertAlign w:val="superscript"/>
          <w:lang w:eastAsia="ru-RU"/>
        </w:rPr>
        <w:t>1</w:t>
      </w:r>
      <w:proofErr w:type="gramEnd"/>
    </w:p>
    <w:p w:rsidR="00152CAF" w:rsidRPr="00D169F1" w:rsidRDefault="00152CAF" w:rsidP="00152CAF">
      <w:pPr>
        <w:spacing w:after="0" w:line="240" w:lineRule="auto"/>
        <w:ind w:firstLine="426"/>
        <w:jc w:val="both"/>
        <w:rPr>
          <w:rFonts w:ascii="Arial Narrow" w:eastAsia="Times New Roman" w:hAnsi="Arial Narrow" w:cs="Times New Roman"/>
          <w:sz w:val="20"/>
          <w:szCs w:val="20"/>
          <w:lang w:eastAsia="ru-RU"/>
        </w:rPr>
      </w:pPr>
      <w:r w:rsidRPr="00D169F1">
        <w:rPr>
          <w:rFonts w:ascii="Arial Narrow" w:eastAsia="Times New Roman" w:hAnsi="Arial Narrow" w:cs="Times New Roman"/>
          <w:sz w:val="20"/>
          <w:szCs w:val="20"/>
          <w:lang w:eastAsia="ru-RU"/>
        </w:rPr>
        <w:t>Падение уровня мировой торговли в 2020 г. оказалось также ниже прогнозиру</w:t>
      </w:r>
      <w:r w:rsidRPr="00D169F1">
        <w:rPr>
          <w:rFonts w:ascii="Arial Narrow" w:eastAsia="Times New Roman" w:hAnsi="Arial Narrow" w:cs="Times New Roman"/>
          <w:sz w:val="20"/>
          <w:szCs w:val="20"/>
          <w:lang w:eastAsia="ru-RU"/>
        </w:rPr>
        <w:t>е</w:t>
      </w:r>
      <w:r w:rsidRPr="00D169F1">
        <w:rPr>
          <w:rFonts w:ascii="Arial Narrow" w:eastAsia="Times New Roman" w:hAnsi="Arial Narrow" w:cs="Times New Roman"/>
          <w:sz w:val="20"/>
          <w:szCs w:val="20"/>
          <w:lang w:eastAsia="ru-RU"/>
        </w:rPr>
        <w:t>мого. По последним оценкам ООН, снижение объема мировой торговли товарами в 2020 г. достигло 5,6% относительно предшествующего года,</w:t>
      </w:r>
      <w:r>
        <w:rPr>
          <w:rFonts w:ascii="Arial Narrow" w:eastAsia="Times New Roman" w:hAnsi="Arial Narrow" w:cs="Times New Roman"/>
          <w:sz w:val="20"/>
          <w:szCs w:val="20"/>
          <w:lang w:eastAsia="ru-RU"/>
        </w:rPr>
        <w:t xml:space="preserve"> </w:t>
      </w:r>
      <w:r w:rsidRPr="00D169F1">
        <w:rPr>
          <w:rFonts w:ascii="Arial Narrow" w:eastAsia="Times New Roman" w:hAnsi="Arial Narrow" w:cs="Times New Roman"/>
          <w:sz w:val="20"/>
          <w:szCs w:val="20"/>
          <w:lang w:eastAsia="ru-RU"/>
        </w:rPr>
        <w:t xml:space="preserve">по сравнению с падением на 22% после глобального финансового кризиса в 2009 г. </w:t>
      </w:r>
      <w:r w:rsidRPr="00D169F1">
        <w:rPr>
          <w:rFonts w:ascii="Arial Narrow" w:eastAsia="Times New Roman" w:hAnsi="Arial Narrow" w:cs="Times New Roman"/>
          <w:sz w:val="20"/>
          <w:szCs w:val="20"/>
          <w:vertAlign w:val="superscript"/>
          <w:lang w:eastAsia="ru-RU"/>
        </w:rPr>
        <w:t>2</w:t>
      </w:r>
      <w:r>
        <w:rPr>
          <w:rFonts w:ascii="Arial Narrow" w:eastAsia="Times New Roman" w:hAnsi="Arial Narrow" w:cs="Times New Roman"/>
          <w:sz w:val="20"/>
          <w:szCs w:val="20"/>
          <w:lang w:eastAsia="ru-RU"/>
        </w:rPr>
        <w:t xml:space="preserve"> </w:t>
      </w:r>
      <w:r w:rsidRPr="00D169F1">
        <w:rPr>
          <w:rFonts w:ascii="Arial Narrow" w:eastAsia="Times New Roman" w:hAnsi="Arial Narrow" w:cs="Times New Roman"/>
          <w:sz w:val="20"/>
          <w:szCs w:val="20"/>
          <w:lang w:eastAsia="ru-RU"/>
        </w:rPr>
        <w:t>Восстановление мировой торговли с середины 2020 г. сопровождалось ростом промышленного производства.</w:t>
      </w:r>
    </w:p>
    <w:p w:rsidR="00152CAF" w:rsidRPr="00D169F1" w:rsidRDefault="00152CAF" w:rsidP="00152CAF">
      <w:pPr>
        <w:spacing w:after="0" w:line="240" w:lineRule="auto"/>
        <w:ind w:firstLine="426"/>
        <w:jc w:val="both"/>
        <w:rPr>
          <w:rFonts w:ascii="Arial Narrow" w:eastAsia="Times New Roman" w:hAnsi="Arial Narrow" w:cs="Times New Roman"/>
          <w:sz w:val="20"/>
          <w:szCs w:val="20"/>
          <w:lang w:eastAsia="ru-RU"/>
        </w:rPr>
      </w:pPr>
      <w:r w:rsidRPr="00D169F1">
        <w:rPr>
          <w:rFonts w:ascii="Arial Narrow" w:eastAsia="Times New Roman" w:hAnsi="Arial Narrow" w:cs="Times New Roman"/>
          <w:sz w:val="20"/>
          <w:szCs w:val="20"/>
          <w:lang w:eastAsia="ru-RU"/>
        </w:rPr>
        <w:t>Также на ситуацию в целом повлияло улучшение деловых настроений в резул</w:t>
      </w:r>
      <w:r w:rsidRPr="00D169F1">
        <w:rPr>
          <w:rFonts w:ascii="Arial Narrow" w:eastAsia="Times New Roman" w:hAnsi="Arial Narrow" w:cs="Times New Roman"/>
          <w:sz w:val="20"/>
          <w:szCs w:val="20"/>
          <w:lang w:eastAsia="ru-RU"/>
        </w:rPr>
        <w:t>ь</w:t>
      </w:r>
      <w:r w:rsidRPr="00D169F1">
        <w:rPr>
          <w:rFonts w:ascii="Arial Narrow" w:eastAsia="Times New Roman" w:hAnsi="Arial Narrow" w:cs="Times New Roman"/>
          <w:sz w:val="20"/>
          <w:szCs w:val="20"/>
          <w:lang w:eastAsia="ru-RU"/>
        </w:rPr>
        <w:t>тате старта вакцинации и прогнозов роста потребительского спроса. Деловая акти</w:t>
      </w:r>
      <w:r w:rsidRPr="00D169F1">
        <w:rPr>
          <w:rFonts w:ascii="Arial Narrow" w:eastAsia="Times New Roman" w:hAnsi="Arial Narrow" w:cs="Times New Roman"/>
          <w:sz w:val="20"/>
          <w:szCs w:val="20"/>
          <w:lang w:eastAsia="ru-RU"/>
        </w:rPr>
        <w:t>в</w:t>
      </w:r>
      <w:r w:rsidRPr="00D169F1">
        <w:rPr>
          <w:rFonts w:ascii="Arial Narrow" w:eastAsia="Times New Roman" w:hAnsi="Arial Narrow" w:cs="Times New Roman"/>
          <w:sz w:val="20"/>
          <w:szCs w:val="20"/>
          <w:lang w:eastAsia="ru-RU"/>
        </w:rPr>
        <w:t>ность в секторе услуг, напротив, продолжает испытывать негативное влияние повто</w:t>
      </w:r>
      <w:r w:rsidRPr="00D169F1">
        <w:rPr>
          <w:rFonts w:ascii="Arial Narrow" w:eastAsia="Times New Roman" w:hAnsi="Arial Narrow" w:cs="Times New Roman"/>
          <w:sz w:val="20"/>
          <w:szCs w:val="20"/>
          <w:lang w:eastAsia="ru-RU"/>
        </w:rPr>
        <w:t>р</w:t>
      </w:r>
      <w:r w:rsidRPr="00D169F1">
        <w:rPr>
          <w:rFonts w:ascii="Arial Narrow" w:eastAsia="Times New Roman" w:hAnsi="Arial Narrow" w:cs="Times New Roman"/>
          <w:sz w:val="20"/>
          <w:szCs w:val="20"/>
          <w:lang w:eastAsia="ru-RU"/>
        </w:rPr>
        <w:lastRenderedPageBreak/>
        <w:t xml:space="preserve">ных </w:t>
      </w:r>
      <w:proofErr w:type="spellStart"/>
      <w:r w:rsidRPr="00D169F1">
        <w:rPr>
          <w:rFonts w:ascii="Arial Narrow" w:eastAsia="Times New Roman" w:hAnsi="Arial Narrow" w:cs="Times New Roman"/>
          <w:sz w:val="20"/>
          <w:szCs w:val="20"/>
          <w:lang w:eastAsia="ru-RU"/>
        </w:rPr>
        <w:t>локдаунов</w:t>
      </w:r>
      <w:proofErr w:type="spellEnd"/>
      <w:r w:rsidRPr="00D169F1">
        <w:rPr>
          <w:rFonts w:ascii="Arial Narrow" w:eastAsia="Times New Roman" w:hAnsi="Arial Narrow" w:cs="Times New Roman"/>
          <w:sz w:val="20"/>
          <w:szCs w:val="20"/>
          <w:lang w:eastAsia="ru-RU"/>
        </w:rPr>
        <w:t>. Индекс PMI в сфере услуг в странах еврозоны снизился с 46,4 пункта в декабре до 45,7 пункта в феврале.</w:t>
      </w:r>
      <w:r w:rsidRPr="00D169F1">
        <w:rPr>
          <w:rFonts w:ascii="Arial Narrow" w:eastAsia="Times New Roman" w:hAnsi="Arial Narrow" w:cs="Times New Roman"/>
          <w:sz w:val="20"/>
          <w:szCs w:val="20"/>
          <w:vertAlign w:val="superscript"/>
          <w:lang w:eastAsia="ru-RU"/>
        </w:rPr>
        <w:t>3</w:t>
      </w:r>
      <w:r>
        <w:rPr>
          <w:rFonts w:ascii="Arial Narrow" w:eastAsia="Times New Roman" w:hAnsi="Arial Narrow" w:cs="Times New Roman"/>
          <w:sz w:val="20"/>
          <w:szCs w:val="20"/>
          <w:lang w:eastAsia="ru-RU"/>
        </w:rPr>
        <w:t xml:space="preserve"> </w:t>
      </w:r>
    </w:p>
    <w:p w:rsidR="00152CAF" w:rsidRPr="00D169F1" w:rsidRDefault="00152CAF" w:rsidP="00152CAF">
      <w:pPr>
        <w:spacing w:after="0" w:line="240" w:lineRule="auto"/>
        <w:ind w:firstLine="426"/>
        <w:jc w:val="both"/>
        <w:rPr>
          <w:rFonts w:ascii="Arial Narrow" w:eastAsia="Times New Roman" w:hAnsi="Arial Narrow" w:cs="Times New Roman"/>
          <w:sz w:val="20"/>
          <w:szCs w:val="20"/>
          <w:lang w:eastAsia="ru-RU"/>
        </w:rPr>
      </w:pPr>
    </w:p>
    <w:p w:rsidR="00D169F1" w:rsidRPr="00152CAF" w:rsidRDefault="00D169F1" w:rsidP="00152CAF">
      <w:pPr>
        <w:spacing w:after="0" w:line="240" w:lineRule="auto"/>
        <w:jc w:val="center"/>
        <w:rPr>
          <w:rFonts w:ascii="Arial Narrow" w:eastAsia="Times New Roman" w:hAnsi="Arial Narrow" w:cs="Times New Roman"/>
          <w:sz w:val="18"/>
          <w:szCs w:val="20"/>
          <w:lang w:eastAsia="ru-RU"/>
        </w:rPr>
      </w:pPr>
      <w:r w:rsidRPr="00152CAF">
        <w:rPr>
          <w:rFonts w:ascii="Arial Narrow" w:eastAsia="Calibri" w:hAnsi="Arial Narrow" w:cs="Times New Roman"/>
          <w:noProof/>
          <w:sz w:val="20"/>
          <w:lang w:eastAsia="ru-RU"/>
        </w:rPr>
        <w:drawing>
          <wp:inline distT="0" distB="0" distL="0" distR="0">
            <wp:extent cx="4200525" cy="2409825"/>
            <wp:effectExtent l="0" t="0" r="9525" b="952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69F1" w:rsidRPr="00152CAF" w:rsidRDefault="00D169F1" w:rsidP="00152CAF">
      <w:pPr>
        <w:spacing w:after="0" w:line="240" w:lineRule="auto"/>
        <w:jc w:val="center"/>
        <w:rPr>
          <w:rFonts w:ascii="Arial Narrow" w:eastAsia="Times New Roman" w:hAnsi="Arial Narrow" w:cs="Times New Roman"/>
          <w:sz w:val="18"/>
          <w:szCs w:val="20"/>
          <w:lang w:eastAsia="ru-RU"/>
        </w:rPr>
      </w:pPr>
    </w:p>
    <w:p w:rsidR="00152CAF" w:rsidRPr="00152CAF" w:rsidRDefault="00D169F1" w:rsidP="00152CAF">
      <w:pPr>
        <w:spacing w:after="60" w:line="240" w:lineRule="auto"/>
        <w:jc w:val="center"/>
        <w:rPr>
          <w:rFonts w:ascii="Arial Narrow" w:eastAsia="Times New Roman" w:hAnsi="Arial Narrow" w:cs="Times New Roman"/>
          <w:b/>
          <w:sz w:val="18"/>
          <w:szCs w:val="20"/>
          <w:lang w:eastAsia="ru-RU"/>
        </w:rPr>
      </w:pPr>
      <w:r w:rsidRPr="00152CAF">
        <w:rPr>
          <w:rFonts w:ascii="Arial Narrow" w:eastAsia="Times New Roman" w:hAnsi="Arial Narrow" w:cs="Times New Roman"/>
          <w:i/>
          <w:sz w:val="18"/>
          <w:szCs w:val="20"/>
          <w:lang w:eastAsia="ru-RU"/>
        </w:rPr>
        <w:t>Рис.</w:t>
      </w:r>
      <w:r w:rsidRPr="00152CAF">
        <w:rPr>
          <w:rFonts w:ascii="Arial Narrow" w:eastAsia="Times New Roman" w:hAnsi="Arial Narrow" w:cs="Times New Roman"/>
          <w:sz w:val="18"/>
          <w:szCs w:val="20"/>
          <w:lang w:eastAsia="ru-RU"/>
        </w:rPr>
        <w:t xml:space="preserve"> </w:t>
      </w:r>
      <w:r w:rsidRPr="00152CAF">
        <w:rPr>
          <w:rFonts w:ascii="Arial Narrow" w:eastAsia="Times New Roman" w:hAnsi="Arial Narrow" w:cs="Times New Roman"/>
          <w:b/>
          <w:sz w:val="18"/>
          <w:szCs w:val="20"/>
          <w:lang w:eastAsia="ru-RU"/>
        </w:rPr>
        <w:t>Рост реального ВВП в 2020 г</w:t>
      </w:r>
      <w:proofErr w:type="gramStart"/>
      <w:r w:rsidRPr="00152CAF">
        <w:rPr>
          <w:rFonts w:ascii="Arial Narrow" w:eastAsia="Times New Roman" w:hAnsi="Arial Narrow" w:cs="Times New Roman"/>
          <w:b/>
          <w:sz w:val="18"/>
          <w:szCs w:val="20"/>
          <w:lang w:eastAsia="ru-RU"/>
        </w:rPr>
        <w:t>. (%)</w:t>
      </w:r>
      <w:r w:rsidR="00152CAF" w:rsidRPr="00152CAF">
        <w:rPr>
          <w:rFonts w:ascii="Arial Narrow" w:eastAsia="Times New Roman" w:hAnsi="Arial Narrow" w:cs="Times New Roman"/>
          <w:b/>
          <w:sz w:val="18"/>
          <w:szCs w:val="20"/>
          <w:lang w:eastAsia="ru-RU"/>
        </w:rPr>
        <w:t>*</w:t>
      </w:r>
      <w:proofErr w:type="gramEnd"/>
    </w:p>
    <w:p w:rsidR="00D169F1" w:rsidRPr="00152CAF" w:rsidRDefault="00152CAF" w:rsidP="00152CAF">
      <w:pPr>
        <w:spacing w:after="0" w:line="240" w:lineRule="auto"/>
        <w:ind w:firstLine="426"/>
        <w:jc w:val="both"/>
        <w:rPr>
          <w:rFonts w:ascii="Arial Narrow" w:eastAsia="Times New Roman" w:hAnsi="Arial Narrow" w:cs="Times New Roman"/>
          <w:sz w:val="18"/>
          <w:szCs w:val="20"/>
          <w:lang w:val="en-US" w:eastAsia="ru-RU"/>
        </w:rPr>
      </w:pPr>
      <w:r w:rsidRPr="00152CAF">
        <w:rPr>
          <w:rFonts w:ascii="Arial Narrow" w:eastAsia="Times New Roman" w:hAnsi="Arial Narrow" w:cs="Times New Roman"/>
          <w:sz w:val="18"/>
          <w:szCs w:val="20"/>
          <w:lang w:val="en-US" w:eastAsia="ru-RU"/>
        </w:rPr>
        <w:t>*</w:t>
      </w:r>
      <w:r w:rsidR="00D169F1" w:rsidRPr="00152CAF">
        <w:rPr>
          <w:rFonts w:ascii="Arial Narrow" w:eastAsia="Times New Roman" w:hAnsi="Arial Narrow" w:cs="Times New Roman"/>
          <w:sz w:val="18"/>
          <w:szCs w:val="20"/>
          <w:lang w:val="en-US" w:eastAsia="ru-RU"/>
        </w:rPr>
        <w:t xml:space="preserve"> OECD (2021), OECD Economic Outlook, Interim Report March 2021, OECD Publishing, Pa</w:t>
      </w:r>
      <w:r w:rsidR="00D169F1" w:rsidRPr="00152CAF">
        <w:rPr>
          <w:rFonts w:ascii="Arial Narrow" w:eastAsia="Times New Roman" w:hAnsi="Arial Narrow" w:cs="Times New Roman"/>
          <w:sz w:val="18"/>
          <w:szCs w:val="20"/>
          <w:lang w:val="en-US" w:eastAsia="ru-RU"/>
        </w:rPr>
        <w:t>r</w:t>
      </w:r>
      <w:r w:rsidR="00D169F1" w:rsidRPr="00152CAF">
        <w:rPr>
          <w:rFonts w:ascii="Arial Narrow" w:eastAsia="Times New Roman" w:hAnsi="Arial Narrow" w:cs="Times New Roman"/>
          <w:sz w:val="18"/>
          <w:szCs w:val="20"/>
          <w:lang w:val="en-US" w:eastAsia="ru-RU"/>
        </w:rPr>
        <w:t>is, https://doi.org/10.1787/34bfd999-en.</w:t>
      </w:r>
    </w:p>
    <w:p w:rsidR="00D169F1" w:rsidRPr="00152CAF" w:rsidRDefault="00D169F1" w:rsidP="00152CAF">
      <w:pPr>
        <w:spacing w:after="0" w:line="240" w:lineRule="auto"/>
        <w:ind w:firstLine="426"/>
        <w:jc w:val="both"/>
        <w:rPr>
          <w:rFonts w:ascii="Arial Narrow" w:eastAsia="Times New Roman" w:hAnsi="Arial Narrow" w:cs="Times New Roman"/>
          <w:sz w:val="20"/>
          <w:szCs w:val="20"/>
          <w:lang w:val="en-US" w:eastAsia="ru-RU"/>
        </w:rPr>
      </w:pPr>
    </w:p>
    <w:p w:rsidR="00D169F1" w:rsidRPr="00D169F1" w:rsidRDefault="00D169F1" w:rsidP="00152CAF">
      <w:pPr>
        <w:spacing w:after="0" w:line="240" w:lineRule="auto"/>
        <w:ind w:firstLine="426"/>
        <w:jc w:val="both"/>
        <w:rPr>
          <w:rFonts w:ascii="Arial Narrow" w:eastAsia="Times New Roman" w:hAnsi="Arial Narrow" w:cs="Times New Roman"/>
          <w:sz w:val="20"/>
          <w:szCs w:val="20"/>
          <w:lang w:eastAsia="ru-RU"/>
        </w:rPr>
      </w:pPr>
      <w:proofErr w:type="gramStart"/>
      <w:r w:rsidRPr="00D169F1">
        <w:rPr>
          <w:rFonts w:ascii="Arial Narrow" w:eastAsia="Times New Roman" w:hAnsi="Arial Narrow" w:cs="Times New Roman"/>
          <w:sz w:val="20"/>
          <w:szCs w:val="20"/>
          <w:lang w:eastAsia="ru-RU"/>
        </w:rPr>
        <w:t>Несмотря на повторное введение в ноябре-декабре 2020 г. строгих огранич</w:t>
      </w:r>
      <w:r w:rsidRPr="00D169F1">
        <w:rPr>
          <w:rFonts w:ascii="Arial Narrow" w:eastAsia="Times New Roman" w:hAnsi="Arial Narrow" w:cs="Times New Roman"/>
          <w:sz w:val="20"/>
          <w:szCs w:val="20"/>
          <w:lang w:eastAsia="ru-RU"/>
        </w:rPr>
        <w:t>и</w:t>
      </w:r>
      <w:r w:rsidRPr="00D169F1">
        <w:rPr>
          <w:rFonts w:ascii="Arial Narrow" w:eastAsia="Times New Roman" w:hAnsi="Arial Narrow" w:cs="Times New Roman"/>
          <w:sz w:val="20"/>
          <w:szCs w:val="20"/>
          <w:lang w:eastAsia="ru-RU"/>
        </w:rPr>
        <w:t xml:space="preserve">тельных мер в странах Евросоюза, уровень безработицы снизился в 8,6% в </w:t>
      </w:r>
      <w:r w:rsidRPr="00D169F1">
        <w:rPr>
          <w:rFonts w:ascii="Arial Narrow" w:eastAsia="Times New Roman" w:hAnsi="Arial Narrow" w:cs="Times New Roman"/>
          <w:sz w:val="20"/>
          <w:szCs w:val="20"/>
          <w:lang w:val="en-US" w:eastAsia="ru-RU"/>
        </w:rPr>
        <w:t>III</w:t>
      </w:r>
      <w:r w:rsidRPr="00D169F1">
        <w:rPr>
          <w:rFonts w:ascii="Arial Narrow" w:eastAsia="Times New Roman" w:hAnsi="Arial Narrow" w:cs="Times New Roman"/>
          <w:sz w:val="20"/>
          <w:szCs w:val="20"/>
          <w:lang w:eastAsia="ru-RU"/>
        </w:rPr>
        <w:t xml:space="preserve"> кварт</w:t>
      </w:r>
      <w:r w:rsidRPr="00D169F1">
        <w:rPr>
          <w:rFonts w:ascii="Arial Narrow" w:eastAsia="Times New Roman" w:hAnsi="Arial Narrow" w:cs="Times New Roman"/>
          <w:sz w:val="20"/>
          <w:szCs w:val="20"/>
          <w:lang w:eastAsia="ru-RU"/>
        </w:rPr>
        <w:t>а</w:t>
      </w:r>
      <w:r w:rsidRPr="00D169F1">
        <w:rPr>
          <w:rFonts w:ascii="Arial Narrow" w:eastAsia="Times New Roman" w:hAnsi="Arial Narrow" w:cs="Times New Roman"/>
          <w:sz w:val="20"/>
          <w:szCs w:val="20"/>
          <w:lang w:eastAsia="ru-RU"/>
        </w:rPr>
        <w:t xml:space="preserve">ле 2020 г. до 8,2 % в </w:t>
      </w:r>
      <w:r w:rsidRPr="00D169F1">
        <w:rPr>
          <w:rFonts w:ascii="Arial Narrow" w:eastAsia="Times New Roman" w:hAnsi="Arial Narrow" w:cs="Times New Roman"/>
          <w:sz w:val="20"/>
          <w:szCs w:val="20"/>
          <w:lang w:val="en-US" w:eastAsia="ru-RU"/>
        </w:rPr>
        <w:t>IV</w:t>
      </w:r>
      <w:r w:rsidRPr="00D169F1">
        <w:rPr>
          <w:rFonts w:ascii="Arial Narrow" w:eastAsia="Times New Roman" w:hAnsi="Arial Narrow" w:cs="Times New Roman"/>
          <w:sz w:val="20"/>
          <w:szCs w:val="20"/>
          <w:lang w:eastAsia="ru-RU"/>
        </w:rPr>
        <w:t xml:space="preserve"> квартале 2020 г. при этом сохраняются риски роста безраб</w:t>
      </w:r>
      <w:r w:rsidRPr="00D169F1">
        <w:rPr>
          <w:rFonts w:ascii="Arial Narrow" w:eastAsia="Times New Roman" w:hAnsi="Arial Narrow" w:cs="Times New Roman"/>
          <w:sz w:val="20"/>
          <w:szCs w:val="20"/>
          <w:lang w:eastAsia="ru-RU"/>
        </w:rPr>
        <w:t>о</w:t>
      </w:r>
      <w:r w:rsidRPr="00D169F1">
        <w:rPr>
          <w:rFonts w:ascii="Arial Narrow" w:eastAsia="Times New Roman" w:hAnsi="Arial Narrow" w:cs="Times New Roman"/>
          <w:sz w:val="20"/>
          <w:szCs w:val="20"/>
          <w:lang w:eastAsia="ru-RU"/>
        </w:rPr>
        <w:t>тицы в 2021 г. из-за возможных банкротств предприятий в случае сокращения гос</w:t>
      </w:r>
      <w:r w:rsidRPr="00D169F1">
        <w:rPr>
          <w:rFonts w:ascii="Arial Narrow" w:eastAsia="Times New Roman" w:hAnsi="Arial Narrow" w:cs="Times New Roman"/>
          <w:sz w:val="20"/>
          <w:szCs w:val="20"/>
          <w:lang w:eastAsia="ru-RU"/>
        </w:rPr>
        <w:t>у</w:t>
      </w:r>
      <w:r w:rsidRPr="00D169F1">
        <w:rPr>
          <w:rFonts w:ascii="Arial Narrow" w:eastAsia="Times New Roman" w:hAnsi="Arial Narrow" w:cs="Times New Roman"/>
          <w:sz w:val="20"/>
          <w:szCs w:val="20"/>
          <w:lang w:eastAsia="ru-RU"/>
        </w:rPr>
        <w:t>дарственными органами мер поддержки.</w:t>
      </w:r>
      <w:proofErr w:type="gramEnd"/>
      <w:r w:rsidRPr="00D169F1">
        <w:rPr>
          <w:rFonts w:ascii="Arial Narrow" w:eastAsia="Times New Roman" w:hAnsi="Arial Narrow" w:cs="Times New Roman"/>
          <w:sz w:val="20"/>
          <w:szCs w:val="20"/>
          <w:lang w:eastAsia="ru-RU"/>
        </w:rPr>
        <w:t xml:space="preserve"> В РФ наибольший уровень безработицы также пришелся на </w:t>
      </w:r>
      <w:r w:rsidRPr="00D169F1">
        <w:rPr>
          <w:rFonts w:ascii="Arial Narrow" w:eastAsia="Times New Roman" w:hAnsi="Arial Narrow" w:cs="Times New Roman"/>
          <w:sz w:val="20"/>
          <w:szCs w:val="20"/>
          <w:lang w:val="en-US" w:eastAsia="ru-RU"/>
        </w:rPr>
        <w:t>III</w:t>
      </w:r>
      <w:r w:rsidRPr="00D169F1">
        <w:rPr>
          <w:rFonts w:ascii="Arial Narrow" w:eastAsia="Times New Roman" w:hAnsi="Arial Narrow" w:cs="Times New Roman"/>
          <w:sz w:val="20"/>
          <w:szCs w:val="20"/>
          <w:lang w:eastAsia="ru-RU"/>
        </w:rPr>
        <w:t xml:space="preserve"> квартал 2020 г. и </w:t>
      </w:r>
      <w:proofErr w:type="gramStart"/>
      <w:r w:rsidRPr="00D169F1">
        <w:rPr>
          <w:rFonts w:ascii="Arial Narrow" w:eastAsia="Times New Roman" w:hAnsi="Arial Narrow" w:cs="Times New Roman"/>
          <w:sz w:val="20"/>
          <w:szCs w:val="20"/>
          <w:lang w:eastAsia="ru-RU"/>
        </w:rPr>
        <w:t xml:space="preserve">составил 6,3 в </w:t>
      </w:r>
      <w:r w:rsidRPr="00D169F1">
        <w:rPr>
          <w:rFonts w:ascii="Arial Narrow" w:eastAsia="Times New Roman" w:hAnsi="Arial Narrow" w:cs="Times New Roman"/>
          <w:sz w:val="20"/>
          <w:szCs w:val="20"/>
          <w:lang w:val="en-US" w:eastAsia="ru-RU"/>
        </w:rPr>
        <w:t>IV</w:t>
      </w:r>
      <w:r w:rsidRPr="00D169F1">
        <w:rPr>
          <w:rFonts w:ascii="Arial Narrow" w:eastAsia="Times New Roman" w:hAnsi="Arial Narrow" w:cs="Times New Roman"/>
          <w:sz w:val="20"/>
          <w:szCs w:val="20"/>
          <w:lang w:eastAsia="ru-RU"/>
        </w:rPr>
        <w:t xml:space="preserve"> квартале уровень безработ</w:t>
      </w:r>
      <w:r w:rsidRPr="00D169F1">
        <w:rPr>
          <w:rFonts w:ascii="Arial Narrow" w:eastAsia="Times New Roman" w:hAnsi="Arial Narrow" w:cs="Times New Roman"/>
          <w:sz w:val="20"/>
          <w:szCs w:val="20"/>
          <w:lang w:eastAsia="ru-RU"/>
        </w:rPr>
        <w:t>и</w:t>
      </w:r>
      <w:r w:rsidRPr="00D169F1">
        <w:rPr>
          <w:rFonts w:ascii="Arial Narrow" w:eastAsia="Times New Roman" w:hAnsi="Arial Narrow" w:cs="Times New Roman"/>
          <w:sz w:val="20"/>
          <w:szCs w:val="20"/>
          <w:lang w:eastAsia="ru-RU"/>
        </w:rPr>
        <w:t>цы снизился</w:t>
      </w:r>
      <w:proofErr w:type="gramEnd"/>
      <w:r w:rsidRPr="00D169F1">
        <w:rPr>
          <w:rFonts w:ascii="Arial Narrow" w:eastAsia="Times New Roman" w:hAnsi="Arial Narrow" w:cs="Times New Roman"/>
          <w:sz w:val="20"/>
          <w:szCs w:val="20"/>
          <w:lang w:eastAsia="ru-RU"/>
        </w:rPr>
        <w:t xml:space="preserve"> до 6,1%. В США наибольшая доля безработных была зарегистрирована в </w:t>
      </w:r>
      <w:r w:rsidRPr="00D169F1">
        <w:rPr>
          <w:rFonts w:ascii="Arial Narrow" w:eastAsia="Times New Roman" w:hAnsi="Arial Narrow" w:cs="Times New Roman"/>
          <w:sz w:val="20"/>
          <w:szCs w:val="20"/>
          <w:lang w:val="en-US" w:eastAsia="ru-RU"/>
        </w:rPr>
        <w:t>II</w:t>
      </w:r>
      <w:r w:rsidRPr="00D169F1">
        <w:rPr>
          <w:rFonts w:ascii="Arial Narrow" w:eastAsia="Times New Roman" w:hAnsi="Arial Narrow" w:cs="Times New Roman"/>
          <w:sz w:val="20"/>
          <w:szCs w:val="20"/>
          <w:lang w:eastAsia="ru-RU"/>
        </w:rPr>
        <w:t xml:space="preserve"> квартале 2020 г. и составила 13,1 %, но уже к концу года этот показатель снизился на 6,3%.</w:t>
      </w:r>
    </w:p>
    <w:p w:rsidR="00D169F1" w:rsidRPr="00D169F1" w:rsidRDefault="00D169F1" w:rsidP="00152CAF">
      <w:pPr>
        <w:spacing w:after="0" w:line="240" w:lineRule="auto"/>
        <w:ind w:firstLine="426"/>
        <w:jc w:val="both"/>
        <w:rPr>
          <w:rFonts w:ascii="Arial Narrow" w:eastAsia="Times New Roman" w:hAnsi="Arial Narrow" w:cs="Times New Roman"/>
          <w:sz w:val="20"/>
          <w:szCs w:val="20"/>
          <w:vertAlign w:val="superscript"/>
          <w:lang w:eastAsia="ru-RU"/>
        </w:rPr>
      </w:pPr>
      <w:r w:rsidRPr="00D169F1">
        <w:rPr>
          <w:rFonts w:ascii="Arial Narrow" w:eastAsia="Times New Roman" w:hAnsi="Arial Narrow" w:cs="Times New Roman"/>
          <w:sz w:val="20"/>
          <w:szCs w:val="20"/>
          <w:lang w:eastAsia="ru-RU"/>
        </w:rPr>
        <w:t xml:space="preserve">Наименьшее количество безработных граждан было зарегистрировано в Японии – 3,2% в </w:t>
      </w:r>
      <w:r w:rsidRPr="00D169F1">
        <w:rPr>
          <w:rFonts w:ascii="Arial Narrow" w:eastAsia="Times New Roman" w:hAnsi="Arial Narrow" w:cs="Times New Roman"/>
          <w:sz w:val="20"/>
          <w:szCs w:val="20"/>
          <w:lang w:val="en-US" w:eastAsia="ru-RU"/>
        </w:rPr>
        <w:t>IV</w:t>
      </w:r>
      <w:r w:rsidRPr="00D169F1">
        <w:rPr>
          <w:rFonts w:ascii="Arial Narrow" w:eastAsia="Times New Roman" w:hAnsi="Arial Narrow" w:cs="Times New Roman"/>
          <w:sz w:val="20"/>
          <w:szCs w:val="20"/>
          <w:lang w:eastAsia="ru-RU"/>
        </w:rPr>
        <w:t xml:space="preserve"> квартале 2020 г.</w:t>
      </w:r>
      <w:r w:rsidRPr="00D169F1">
        <w:rPr>
          <w:rFonts w:ascii="Arial Narrow" w:eastAsia="Times New Roman" w:hAnsi="Arial Narrow" w:cs="Times New Roman"/>
          <w:sz w:val="20"/>
          <w:szCs w:val="20"/>
          <w:vertAlign w:val="superscript"/>
          <w:lang w:eastAsia="ru-RU"/>
        </w:rPr>
        <w:t>4</w:t>
      </w:r>
    </w:p>
    <w:p w:rsidR="00D169F1" w:rsidRPr="00D169F1" w:rsidRDefault="00D169F1" w:rsidP="00152CAF">
      <w:pPr>
        <w:spacing w:after="0" w:line="240" w:lineRule="auto"/>
        <w:ind w:firstLine="426"/>
        <w:jc w:val="both"/>
        <w:rPr>
          <w:rFonts w:ascii="Arial Narrow" w:eastAsia="Times New Roman" w:hAnsi="Arial Narrow" w:cs="Times New Roman"/>
          <w:sz w:val="20"/>
          <w:szCs w:val="20"/>
          <w:vertAlign w:val="superscript"/>
          <w:lang w:eastAsia="ru-RU"/>
        </w:rPr>
      </w:pPr>
      <w:r w:rsidRPr="00D169F1">
        <w:rPr>
          <w:rFonts w:ascii="Arial Narrow" w:eastAsia="Times New Roman" w:hAnsi="Arial Narrow" w:cs="Times New Roman"/>
          <w:sz w:val="20"/>
          <w:szCs w:val="20"/>
          <w:lang w:eastAsia="ru-RU"/>
        </w:rPr>
        <w:t xml:space="preserve">Объем прямых иностранных инвестиций в мировой экономике сократился на 49% в первом полугодии 2020 г. по сравнению с 2019 г. Многие транснациональные корпорации замедлили реализацию существующих инвестиционных проектов и не рассматривают новые. Больше всех пострадали развитые страны– </w:t>
      </w:r>
      <w:proofErr w:type="gramStart"/>
      <w:r w:rsidRPr="00D169F1">
        <w:rPr>
          <w:rFonts w:ascii="Arial Narrow" w:eastAsia="Times New Roman" w:hAnsi="Arial Narrow" w:cs="Times New Roman"/>
          <w:sz w:val="20"/>
          <w:szCs w:val="20"/>
          <w:lang w:eastAsia="ru-RU"/>
        </w:rPr>
        <w:t>по</w:t>
      </w:r>
      <w:proofErr w:type="gramEnd"/>
      <w:r w:rsidRPr="00D169F1">
        <w:rPr>
          <w:rFonts w:ascii="Arial Narrow" w:eastAsia="Times New Roman" w:hAnsi="Arial Narrow" w:cs="Times New Roman"/>
          <w:sz w:val="20"/>
          <w:szCs w:val="20"/>
          <w:lang w:eastAsia="ru-RU"/>
        </w:rPr>
        <w:t>тери в Велик</w:t>
      </w:r>
      <w:r w:rsidRPr="00D169F1">
        <w:rPr>
          <w:rFonts w:ascii="Arial Narrow" w:eastAsia="Times New Roman" w:hAnsi="Arial Narrow" w:cs="Times New Roman"/>
          <w:sz w:val="20"/>
          <w:szCs w:val="20"/>
          <w:lang w:eastAsia="ru-RU"/>
        </w:rPr>
        <w:t>о</w:t>
      </w:r>
      <w:r w:rsidRPr="00D169F1">
        <w:rPr>
          <w:rFonts w:ascii="Arial Narrow" w:eastAsia="Times New Roman" w:hAnsi="Arial Narrow" w:cs="Times New Roman"/>
          <w:sz w:val="20"/>
          <w:szCs w:val="20"/>
          <w:lang w:eastAsia="ru-RU"/>
        </w:rPr>
        <w:t>британии и Италии больше 100%, в США -49%. В общей сумме потери за первое п</w:t>
      </w:r>
      <w:r w:rsidRPr="00D169F1">
        <w:rPr>
          <w:rFonts w:ascii="Arial Narrow" w:eastAsia="Times New Roman" w:hAnsi="Arial Narrow" w:cs="Times New Roman"/>
          <w:sz w:val="20"/>
          <w:szCs w:val="20"/>
          <w:lang w:eastAsia="ru-RU"/>
        </w:rPr>
        <w:t>о</w:t>
      </w:r>
      <w:r w:rsidRPr="00D169F1">
        <w:rPr>
          <w:rFonts w:ascii="Arial Narrow" w:eastAsia="Times New Roman" w:hAnsi="Arial Narrow" w:cs="Times New Roman"/>
          <w:sz w:val="20"/>
          <w:szCs w:val="20"/>
          <w:lang w:eastAsia="ru-RU"/>
        </w:rPr>
        <w:t>лугодие 2020 г. составило 98 млрд. долларов. В России объем прямых иностранных инвестиций составил -96%, такой низкий уровень обусловлен не только пандемией, но и санкциями, налагаемыми на страну с 2013 г.</w:t>
      </w:r>
      <w:r w:rsidRPr="00D169F1">
        <w:rPr>
          <w:rFonts w:ascii="Arial Narrow" w:eastAsia="Times New Roman" w:hAnsi="Arial Narrow" w:cs="Times New Roman"/>
          <w:sz w:val="20"/>
          <w:szCs w:val="20"/>
          <w:vertAlign w:val="superscript"/>
          <w:lang w:eastAsia="ru-RU"/>
        </w:rPr>
        <w:t>5</w:t>
      </w:r>
    </w:p>
    <w:p w:rsidR="00D169F1" w:rsidRPr="00D169F1" w:rsidRDefault="00D169F1" w:rsidP="00152CAF">
      <w:pPr>
        <w:spacing w:after="0" w:line="240" w:lineRule="auto"/>
        <w:ind w:firstLine="426"/>
        <w:jc w:val="both"/>
        <w:rPr>
          <w:rFonts w:ascii="Arial Narrow" w:eastAsia="Times New Roman" w:hAnsi="Arial Narrow" w:cs="Times New Roman"/>
          <w:sz w:val="20"/>
          <w:szCs w:val="20"/>
          <w:lang w:eastAsia="ru-RU"/>
        </w:rPr>
      </w:pPr>
      <w:r w:rsidRPr="00D169F1">
        <w:rPr>
          <w:rFonts w:ascii="Arial Narrow" w:eastAsia="Times New Roman" w:hAnsi="Arial Narrow" w:cs="Times New Roman"/>
          <w:sz w:val="20"/>
          <w:szCs w:val="20"/>
          <w:lang w:eastAsia="ru-RU"/>
        </w:rPr>
        <w:lastRenderedPageBreak/>
        <w:t>Дальнейшее восстановление мировой экономики может происходить по одному из трех сценариев (</w:t>
      </w:r>
      <w:proofErr w:type="gramStart"/>
      <w:r w:rsidR="00152CAF">
        <w:rPr>
          <w:rFonts w:ascii="Arial Narrow" w:eastAsia="Times New Roman" w:hAnsi="Arial Narrow" w:cs="Times New Roman"/>
          <w:sz w:val="20"/>
          <w:szCs w:val="20"/>
          <w:lang w:eastAsia="ru-RU"/>
        </w:rPr>
        <w:t>см</w:t>
      </w:r>
      <w:proofErr w:type="gramEnd"/>
      <w:r w:rsidR="00152CAF">
        <w:rPr>
          <w:rFonts w:ascii="Arial Narrow" w:eastAsia="Times New Roman" w:hAnsi="Arial Narrow" w:cs="Times New Roman"/>
          <w:sz w:val="20"/>
          <w:szCs w:val="20"/>
          <w:lang w:eastAsia="ru-RU"/>
        </w:rPr>
        <w:t>.</w:t>
      </w:r>
      <w:r w:rsidRPr="00D169F1">
        <w:rPr>
          <w:rFonts w:ascii="Arial Narrow" w:eastAsia="Times New Roman" w:hAnsi="Arial Narrow" w:cs="Times New Roman"/>
          <w:sz w:val="20"/>
          <w:szCs w:val="20"/>
          <w:lang w:eastAsia="ru-RU"/>
        </w:rPr>
        <w:t xml:space="preserve"> таблиц</w:t>
      </w:r>
      <w:r w:rsidR="00152CAF">
        <w:rPr>
          <w:rFonts w:ascii="Arial Narrow" w:eastAsia="Times New Roman" w:hAnsi="Arial Narrow" w:cs="Times New Roman"/>
          <w:sz w:val="20"/>
          <w:szCs w:val="20"/>
          <w:lang w:eastAsia="ru-RU"/>
        </w:rPr>
        <w:t>у</w:t>
      </w:r>
      <w:r w:rsidRPr="00D169F1">
        <w:rPr>
          <w:rFonts w:ascii="Arial Narrow" w:eastAsia="Times New Roman" w:hAnsi="Arial Narrow" w:cs="Times New Roman"/>
          <w:sz w:val="20"/>
          <w:szCs w:val="20"/>
          <w:lang w:eastAsia="ru-RU"/>
        </w:rPr>
        <w:t>).</w:t>
      </w:r>
    </w:p>
    <w:p w:rsidR="00D169F1" w:rsidRPr="00D169F1" w:rsidRDefault="00D169F1" w:rsidP="002428AF">
      <w:pPr>
        <w:spacing w:after="0" w:line="240" w:lineRule="auto"/>
        <w:ind w:firstLine="284"/>
        <w:jc w:val="right"/>
        <w:rPr>
          <w:rFonts w:ascii="Arial Narrow" w:eastAsia="Times New Roman" w:hAnsi="Arial Narrow" w:cs="Times New Roman"/>
          <w:sz w:val="20"/>
          <w:szCs w:val="20"/>
          <w:lang w:eastAsia="ru-RU"/>
        </w:rPr>
      </w:pPr>
    </w:p>
    <w:p w:rsidR="00D169F1" w:rsidRPr="00152CAF" w:rsidRDefault="00D169F1" w:rsidP="00152CAF">
      <w:pPr>
        <w:spacing w:after="60" w:line="240" w:lineRule="auto"/>
        <w:jc w:val="center"/>
        <w:rPr>
          <w:rFonts w:ascii="Arial Narrow" w:eastAsia="Times New Roman" w:hAnsi="Arial Narrow" w:cs="Times New Roman"/>
          <w:b/>
          <w:sz w:val="18"/>
          <w:szCs w:val="18"/>
          <w:lang w:eastAsia="ru-RU"/>
        </w:rPr>
      </w:pPr>
      <w:r w:rsidRPr="00152CAF">
        <w:rPr>
          <w:rFonts w:ascii="Arial Narrow" w:eastAsia="Times New Roman" w:hAnsi="Arial Narrow" w:cs="Times New Roman"/>
          <w:b/>
          <w:sz w:val="18"/>
          <w:szCs w:val="18"/>
          <w:lang w:eastAsia="ru-RU"/>
        </w:rPr>
        <w:t>Сценарии развития мировой экономики</w:t>
      </w:r>
      <w:r w:rsidR="00152CAF">
        <w:rPr>
          <w:rFonts w:ascii="Arial Narrow" w:eastAsia="Times New Roman" w:hAnsi="Arial Narrow" w:cs="Times New Roman"/>
          <w:b/>
          <w:sz w:val="18"/>
          <w:szCs w:val="18"/>
          <w:lang w:eastAsia="ru-RU"/>
        </w:rPr>
        <w:t>*</w:t>
      </w:r>
    </w:p>
    <w:tbl>
      <w:tblPr>
        <w:tblStyle w:val="a3"/>
        <w:tblW w:w="0" w:type="auto"/>
        <w:jc w:val="center"/>
        <w:tblLayout w:type="fixed"/>
        <w:tblLook w:val="04A0"/>
      </w:tblPr>
      <w:tblGrid>
        <w:gridCol w:w="1413"/>
        <w:gridCol w:w="1706"/>
        <w:gridCol w:w="1706"/>
        <w:gridCol w:w="1707"/>
      </w:tblGrid>
      <w:tr w:rsidR="00D169F1" w:rsidRPr="00152CAF" w:rsidTr="00152CAF">
        <w:trPr>
          <w:jc w:val="center"/>
        </w:trPr>
        <w:tc>
          <w:tcPr>
            <w:tcW w:w="1413" w:type="dxa"/>
            <w:vMerge w:val="restart"/>
            <w:vAlign w:val="center"/>
          </w:tcPr>
          <w:p w:rsidR="00D169F1" w:rsidRPr="00152CAF" w:rsidRDefault="00D169F1" w:rsidP="00152CAF">
            <w:pPr>
              <w:spacing w:after="0" w:line="240" w:lineRule="auto"/>
              <w:jc w:val="center"/>
              <w:rPr>
                <w:rFonts w:ascii="Arial Narrow" w:eastAsia="Times New Roman" w:hAnsi="Arial Narrow" w:cs="Times New Roman"/>
                <w:b/>
                <w:sz w:val="18"/>
                <w:szCs w:val="18"/>
                <w:lang w:eastAsia="ru-RU"/>
              </w:rPr>
            </w:pPr>
            <w:r w:rsidRPr="00152CAF">
              <w:rPr>
                <w:rFonts w:ascii="Arial Narrow" w:eastAsia="Times New Roman" w:hAnsi="Arial Narrow" w:cs="Times New Roman"/>
                <w:b/>
                <w:sz w:val="18"/>
                <w:szCs w:val="18"/>
                <w:lang w:eastAsia="ru-RU"/>
              </w:rPr>
              <w:t>Предпосылки</w:t>
            </w:r>
          </w:p>
        </w:tc>
        <w:tc>
          <w:tcPr>
            <w:tcW w:w="5119" w:type="dxa"/>
            <w:gridSpan w:val="3"/>
            <w:vAlign w:val="center"/>
          </w:tcPr>
          <w:p w:rsidR="00D169F1" w:rsidRPr="00152CAF" w:rsidRDefault="00D169F1" w:rsidP="00152CAF">
            <w:pPr>
              <w:spacing w:after="0" w:line="240" w:lineRule="auto"/>
              <w:jc w:val="center"/>
              <w:rPr>
                <w:rFonts w:ascii="Arial Narrow" w:eastAsia="Times New Roman" w:hAnsi="Arial Narrow" w:cs="Times New Roman"/>
                <w:b/>
                <w:sz w:val="18"/>
                <w:szCs w:val="18"/>
                <w:lang w:eastAsia="ru-RU"/>
              </w:rPr>
            </w:pPr>
            <w:r w:rsidRPr="00152CAF">
              <w:rPr>
                <w:rFonts w:ascii="Arial Narrow" w:eastAsia="Times New Roman" w:hAnsi="Arial Narrow" w:cs="Times New Roman"/>
                <w:b/>
                <w:sz w:val="18"/>
                <w:szCs w:val="18"/>
                <w:lang w:eastAsia="ru-RU"/>
              </w:rPr>
              <w:t>Сценарии</w:t>
            </w:r>
          </w:p>
        </w:tc>
      </w:tr>
      <w:tr w:rsidR="00D169F1" w:rsidRPr="00152CAF" w:rsidTr="00152CAF">
        <w:trPr>
          <w:jc w:val="center"/>
        </w:trPr>
        <w:tc>
          <w:tcPr>
            <w:tcW w:w="1413" w:type="dxa"/>
            <w:vMerge/>
            <w:vAlign w:val="center"/>
          </w:tcPr>
          <w:p w:rsidR="00D169F1" w:rsidRPr="00152CAF" w:rsidRDefault="00D169F1" w:rsidP="00152CAF">
            <w:pPr>
              <w:spacing w:after="0" w:line="240" w:lineRule="auto"/>
              <w:jc w:val="center"/>
              <w:rPr>
                <w:rFonts w:ascii="Arial Narrow" w:eastAsia="Times New Roman" w:hAnsi="Arial Narrow" w:cs="Times New Roman"/>
                <w:b/>
                <w:sz w:val="18"/>
                <w:szCs w:val="18"/>
                <w:lang w:eastAsia="ru-RU"/>
              </w:rPr>
            </w:pPr>
          </w:p>
        </w:tc>
        <w:tc>
          <w:tcPr>
            <w:tcW w:w="1706" w:type="dxa"/>
            <w:vAlign w:val="center"/>
          </w:tcPr>
          <w:p w:rsidR="00D169F1" w:rsidRPr="00152CAF" w:rsidRDefault="00D169F1" w:rsidP="00152CAF">
            <w:pPr>
              <w:spacing w:after="0" w:line="240" w:lineRule="auto"/>
              <w:jc w:val="center"/>
              <w:rPr>
                <w:rFonts w:ascii="Arial Narrow" w:eastAsia="Times New Roman" w:hAnsi="Arial Narrow" w:cs="Times New Roman"/>
                <w:b/>
                <w:sz w:val="18"/>
                <w:szCs w:val="18"/>
                <w:lang w:eastAsia="ru-RU"/>
              </w:rPr>
            </w:pPr>
            <w:r w:rsidRPr="00152CAF">
              <w:rPr>
                <w:rFonts w:ascii="Arial Narrow" w:eastAsia="Times New Roman" w:hAnsi="Arial Narrow" w:cs="Times New Roman"/>
                <w:b/>
                <w:sz w:val="18"/>
                <w:szCs w:val="18"/>
                <w:lang w:eastAsia="ru-RU"/>
              </w:rPr>
              <w:t>Пессимистичный</w:t>
            </w:r>
          </w:p>
        </w:tc>
        <w:tc>
          <w:tcPr>
            <w:tcW w:w="1706" w:type="dxa"/>
            <w:vAlign w:val="center"/>
          </w:tcPr>
          <w:p w:rsidR="00D169F1" w:rsidRPr="00152CAF" w:rsidRDefault="00D169F1" w:rsidP="00152CAF">
            <w:pPr>
              <w:spacing w:after="0" w:line="240" w:lineRule="auto"/>
              <w:jc w:val="center"/>
              <w:rPr>
                <w:rFonts w:ascii="Arial Narrow" w:eastAsia="Times New Roman" w:hAnsi="Arial Narrow" w:cs="Times New Roman"/>
                <w:b/>
                <w:sz w:val="18"/>
                <w:szCs w:val="18"/>
                <w:lang w:eastAsia="ru-RU"/>
              </w:rPr>
            </w:pPr>
            <w:r w:rsidRPr="00152CAF">
              <w:rPr>
                <w:rFonts w:ascii="Arial Narrow" w:eastAsia="Times New Roman" w:hAnsi="Arial Narrow" w:cs="Times New Roman"/>
                <w:b/>
                <w:sz w:val="18"/>
                <w:szCs w:val="18"/>
                <w:lang w:eastAsia="ru-RU"/>
              </w:rPr>
              <w:t>Базовый</w:t>
            </w:r>
          </w:p>
        </w:tc>
        <w:tc>
          <w:tcPr>
            <w:tcW w:w="1707" w:type="dxa"/>
            <w:vAlign w:val="center"/>
          </w:tcPr>
          <w:p w:rsidR="00D169F1" w:rsidRPr="00152CAF" w:rsidRDefault="00D169F1" w:rsidP="00152CAF">
            <w:pPr>
              <w:spacing w:after="0" w:line="240" w:lineRule="auto"/>
              <w:jc w:val="center"/>
              <w:rPr>
                <w:rFonts w:ascii="Arial Narrow" w:eastAsia="Times New Roman" w:hAnsi="Arial Narrow" w:cs="Times New Roman"/>
                <w:b/>
                <w:sz w:val="18"/>
                <w:szCs w:val="18"/>
                <w:lang w:eastAsia="ru-RU"/>
              </w:rPr>
            </w:pPr>
            <w:r w:rsidRPr="00152CAF">
              <w:rPr>
                <w:rFonts w:ascii="Arial Narrow" w:eastAsia="Times New Roman" w:hAnsi="Arial Narrow" w:cs="Times New Roman"/>
                <w:b/>
                <w:sz w:val="18"/>
                <w:szCs w:val="18"/>
                <w:lang w:eastAsia="ru-RU"/>
              </w:rPr>
              <w:t>Оптимистичный</w:t>
            </w:r>
          </w:p>
        </w:tc>
      </w:tr>
      <w:tr w:rsidR="00D169F1" w:rsidRPr="00152CAF" w:rsidTr="00152CAF">
        <w:trPr>
          <w:jc w:val="center"/>
        </w:trPr>
        <w:tc>
          <w:tcPr>
            <w:tcW w:w="1413"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Распростран</w:t>
            </w:r>
            <w:r w:rsidRPr="00152CAF">
              <w:rPr>
                <w:rFonts w:ascii="Arial Narrow" w:eastAsia="Times New Roman" w:hAnsi="Arial Narrow" w:cs="Times New Roman"/>
                <w:sz w:val="18"/>
                <w:szCs w:val="18"/>
                <w:lang w:eastAsia="ru-RU"/>
              </w:rPr>
              <w:t>е</w:t>
            </w:r>
            <w:r w:rsidRPr="00152CAF">
              <w:rPr>
                <w:rFonts w:ascii="Arial Narrow" w:eastAsia="Times New Roman" w:hAnsi="Arial Narrow" w:cs="Times New Roman"/>
                <w:sz w:val="18"/>
                <w:szCs w:val="18"/>
                <w:lang w:eastAsia="ru-RU"/>
              </w:rPr>
              <w:t>ние пандемии</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 xml:space="preserve">Вторая и третья волна </w:t>
            </w:r>
            <w:proofErr w:type="spellStart"/>
            <w:r w:rsidRPr="00152CAF">
              <w:rPr>
                <w:rFonts w:ascii="Arial Narrow" w:eastAsia="Times New Roman" w:hAnsi="Arial Narrow" w:cs="Times New Roman"/>
                <w:sz w:val="18"/>
                <w:szCs w:val="18"/>
                <w:lang w:eastAsia="ru-RU"/>
              </w:rPr>
              <w:t>коронавируса</w:t>
            </w:r>
            <w:proofErr w:type="spellEnd"/>
            <w:r w:rsidRPr="00152CAF">
              <w:rPr>
                <w:rFonts w:ascii="Arial Narrow" w:eastAsia="Times New Roman" w:hAnsi="Arial Narrow" w:cs="Times New Roman"/>
                <w:sz w:val="18"/>
                <w:szCs w:val="18"/>
                <w:lang w:eastAsia="ru-RU"/>
              </w:rPr>
              <w:t xml:space="preserve">, введение </w:t>
            </w:r>
            <w:proofErr w:type="gramStart"/>
            <w:r w:rsidRPr="00152CAF">
              <w:rPr>
                <w:rFonts w:ascii="Arial Narrow" w:eastAsia="Times New Roman" w:hAnsi="Arial Narrow" w:cs="Times New Roman"/>
                <w:sz w:val="18"/>
                <w:szCs w:val="18"/>
                <w:lang w:eastAsia="ru-RU"/>
              </w:rPr>
              <w:t>новых</w:t>
            </w:r>
            <w:proofErr w:type="gramEnd"/>
            <w:r w:rsidRPr="00152CAF">
              <w:rPr>
                <w:rFonts w:ascii="Arial Narrow" w:eastAsia="Times New Roman" w:hAnsi="Arial Narrow" w:cs="Times New Roman"/>
                <w:sz w:val="18"/>
                <w:szCs w:val="18"/>
                <w:lang w:eastAsia="ru-RU"/>
              </w:rPr>
              <w:t xml:space="preserve"> </w:t>
            </w:r>
            <w:proofErr w:type="spellStart"/>
            <w:r w:rsidRPr="00152CAF">
              <w:rPr>
                <w:rFonts w:ascii="Arial Narrow" w:eastAsia="Times New Roman" w:hAnsi="Arial Narrow" w:cs="Times New Roman"/>
                <w:sz w:val="18"/>
                <w:szCs w:val="18"/>
                <w:lang w:eastAsia="ru-RU"/>
              </w:rPr>
              <w:t>локдаунов</w:t>
            </w:r>
            <w:proofErr w:type="spellEnd"/>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Постепенная имм</w:t>
            </w:r>
            <w:r w:rsidRPr="00152CAF">
              <w:rPr>
                <w:rFonts w:ascii="Arial Narrow" w:eastAsia="Times New Roman" w:hAnsi="Arial Narrow" w:cs="Times New Roman"/>
                <w:sz w:val="18"/>
                <w:szCs w:val="18"/>
                <w:lang w:eastAsia="ru-RU"/>
              </w:rPr>
              <w:t>у</w:t>
            </w:r>
            <w:r w:rsidRPr="00152CAF">
              <w:rPr>
                <w:rFonts w:ascii="Arial Narrow" w:eastAsia="Times New Roman" w:hAnsi="Arial Narrow" w:cs="Times New Roman"/>
                <w:sz w:val="18"/>
                <w:szCs w:val="18"/>
                <w:lang w:eastAsia="ru-RU"/>
              </w:rPr>
              <w:t>низация населения, снятие всех огран</w:t>
            </w:r>
            <w:r w:rsidRPr="00152CAF">
              <w:rPr>
                <w:rFonts w:ascii="Arial Narrow" w:eastAsia="Times New Roman" w:hAnsi="Arial Narrow" w:cs="Times New Roman"/>
                <w:sz w:val="18"/>
                <w:szCs w:val="18"/>
                <w:lang w:eastAsia="ru-RU"/>
              </w:rPr>
              <w:t>и</w:t>
            </w:r>
            <w:r w:rsidRPr="00152CAF">
              <w:rPr>
                <w:rFonts w:ascii="Arial Narrow" w:eastAsia="Times New Roman" w:hAnsi="Arial Narrow" w:cs="Times New Roman"/>
                <w:sz w:val="18"/>
                <w:szCs w:val="18"/>
                <w:lang w:eastAsia="ru-RU"/>
              </w:rPr>
              <w:t>чений в конце 2021 г.</w:t>
            </w:r>
          </w:p>
        </w:tc>
        <w:tc>
          <w:tcPr>
            <w:tcW w:w="1707"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Быстрая вакцинация всего населения</w:t>
            </w:r>
          </w:p>
        </w:tc>
      </w:tr>
      <w:tr w:rsidR="00D169F1" w:rsidRPr="00152CAF" w:rsidTr="00152CAF">
        <w:trPr>
          <w:jc w:val="center"/>
        </w:trPr>
        <w:tc>
          <w:tcPr>
            <w:tcW w:w="1413"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Восстановление мировой экон</w:t>
            </w:r>
            <w:r w:rsidRPr="00152CAF">
              <w:rPr>
                <w:rFonts w:ascii="Arial Narrow" w:eastAsia="Times New Roman" w:hAnsi="Arial Narrow" w:cs="Times New Roman"/>
                <w:sz w:val="18"/>
                <w:szCs w:val="18"/>
                <w:lang w:eastAsia="ru-RU"/>
              </w:rPr>
              <w:t>о</w:t>
            </w:r>
            <w:r w:rsidRPr="00152CAF">
              <w:rPr>
                <w:rFonts w:ascii="Arial Narrow" w:eastAsia="Times New Roman" w:hAnsi="Arial Narrow" w:cs="Times New Roman"/>
                <w:sz w:val="18"/>
                <w:szCs w:val="18"/>
                <w:lang w:eastAsia="ru-RU"/>
              </w:rPr>
              <w:t>мики</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val="en-US" w:eastAsia="ru-RU"/>
              </w:rPr>
              <w:t>L</w:t>
            </w:r>
            <w:r w:rsidRPr="00152CAF">
              <w:rPr>
                <w:rFonts w:ascii="Arial Narrow" w:eastAsia="Times New Roman" w:hAnsi="Arial Narrow" w:cs="Times New Roman"/>
                <w:sz w:val="18"/>
                <w:szCs w:val="18"/>
                <w:lang w:eastAsia="ru-RU"/>
              </w:rPr>
              <w:t xml:space="preserve">-образное </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val="en-US" w:eastAsia="ru-RU"/>
              </w:rPr>
              <w:t>U</w:t>
            </w:r>
            <w:r w:rsidRPr="00152CAF">
              <w:rPr>
                <w:rFonts w:ascii="Arial Narrow" w:eastAsia="Times New Roman" w:hAnsi="Arial Narrow" w:cs="Times New Roman"/>
                <w:sz w:val="18"/>
                <w:szCs w:val="18"/>
                <w:lang w:eastAsia="ru-RU"/>
              </w:rPr>
              <w:t>-образное</w:t>
            </w:r>
          </w:p>
        </w:tc>
        <w:tc>
          <w:tcPr>
            <w:tcW w:w="1707"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val="en-US" w:eastAsia="ru-RU"/>
              </w:rPr>
              <w:t>V</w:t>
            </w:r>
            <w:r w:rsidRPr="00152CAF">
              <w:rPr>
                <w:rFonts w:ascii="Arial Narrow" w:eastAsia="Times New Roman" w:hAnsi="Arial Narrow" w:cs="Times New Roman"/>
                <w:sz w:val="18"/>
                <w:szCs w:val="18"/>
                <w:lang w:eastAsia="ru-RU"/>
              </w:rPr>
              <w:t>-образное</w:t>
            </w:r>
          </w:p>
        </w:tc>
      </w:tr>
      <w:tr w:rsidR="00D169F1" w:rsidRPr="00152CAF" w:rsidTr="00152CAF">
        <w:trPr>
          <w:jc w:val="center"/>
        </w:trPr>
        <w:tc>
          <w:tcPr>
            <w:tcW w:w="1413"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Динамика цен на нефть</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Добыча нефти во</w:t>
            </w:r>
            <w:r w:rsidRPr="00152CAF">
              <w:rPr>
                <w:rFonts w:ascii="Arial Narrow" w:eastAsia="Times New Roman" w:hAnsi="Arial Narrow" w:cs="Times New Roman"/>
                <w:sz w:val="18"/>
                <w:szCs w:val="18"/>
                <w:lang w:eastAsia="ru-RU"/>
              </w:rPr>
              <w:t>с</w:t>
            </w:r>
            <w:r w:rsidRPr="00152CAF">
              <w:rPr>
                <w:rFonts w:ascii="Arial Narrow" w:eastAsia="Times New Roman" w:hAnsi="Arial Narrow" w:cs="Times New Roman"/>
                <w:sz w:val="18"/>
                <w:szCs w:val="18"/>
                <w:lang w:eastAsia="ru-RU"/>
              </w:rPr>
              <w:t xml:space="preserve">станавливается медленнее, чем предусмотрено </w:t>
            </w:r>
            <w:proofErr w:type="gramStart"/>
            <w:r w:rsidRPr="00152CAF">
              <w:rPr>
                <w:rFonts w:ascii="Arial Narrow" w:eastAsia="Times New Roman" w:hAnsi="Arial Narrow" w:cs="Times New Roman"/>
                <w:sz w:val="18"/>
                <w:szCs w:val="18"/>
                <w:lang w:eastAsia="ru-RU"/>
              </w:rPr>
              <w:t>а</w:t>
            </w:r>
            <w:r w:rsidRPr="00152CAF">
              <w:rPr>
                <w:rFonts w:ascii="Arial Narrow" w:eastAsia="Times New Roman" w:hAnsi="Arial Narrow" w:cs="Times New Roman"/>
                <w:sz w:val="18"/>
                <w:szCs w:val="18"/>
                <w:lang w:eastAsia="ru-RU"/>
              </w:rPr>
              <w:t>п</w:t>
            </w:r>
            <w:r w:rsidRPr="00152CAF">
              <w:rPr>
                <w:rFonts w:ascii="Arial Narrow" w:eastAsia="Times New Roman" w:hAnsi="Arial Narrow" w:cs="Times New Roman"/>
                <w:sz w:val="18"/>
                <w:szCs w:val="18"/>
                <w:lang w:eastAsia="ru-RU"/>
              </w:rPr>
              <w:t>рельскими</w:t>
            </w:r>
            <w:proofErr w:type="gramEnd"/>
            <w:r w:rsidRPr="00152CAF">
              <w:rPr>
                <w:rFonts w:ascii="Arial Narrow" w:eastAsia="Times New Roman" w:hAnsi="Arial Narrow" w:cs="Times New Roman"/>
                <w:sz w:val="18"/>
                <w:szCs w:val="18"/>
                <w:lang w:eastAsia="ru-RU"/>
              </w:rPr>
              <w:t xml:space="preserve"> соглаш</w:t>
            </w:r>
            <w:r w:rsidRPr="00152CAF">
              <w:rPr>
                <w:rFonts w:ascii="Arial Narrow" w:eastAsia="Times New Roman" w:hAnsi="Arial Narrow" w:cs="Times New Roman"/>
                <w:sz w:val="18"/>
                <w:szCs w:val="18"/>
                <w:lang w:eastAsia="ru-RU"/>
              </w:rPr>
              <w:t>е</w:t>
            </w:r>
            <w:r w:rsidRPr="00152CAF">
              <w:rPr>
                <w:rFonts w:ascii="Arial Narrow" w:eastAsia="Times New Roman" w:hAnsi="Arial Narrow" w:cs="Times New Roman"/>
                <w:sz w:val="18"/>
                <w:szCs w:val="18"/>
                <w:lang w:eastAsia="ru-RU"/>
              </w:rPr>
              <w:t>нием ОПЕК</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Действует соглаш</w:t>
            </w:r>
            <w:r w:rsidRPr="00152CAF">
              <w:rPr>
                <w:rFonts w:ascii="Arial Narrow" w:eastAsia="Times New Roman" w:hAnsi="Arial Narrow" w:cs="Times New Roman"/>
                <w:sz w:val="18"/>
                <w:szCs w:val="18"/>
                <w:lang w:eastAsia="ru-RU"/>
              </w:rPr>
              <w:t>е</w:t>
            </w:r>
            <w:r w:rsidRPr="00152CAF">
              <w:rPr>
                <w:rFonts w:ascii="Arial Narrow" w:eastAsia="Times New Roman" w:hAnsi="Arial Narrow" w:cs="Times New Roman"/>
                <w:sz w:val="18"/>
                <w:szCs w:val="18"/>
                <w:lang w:eastAsia="ru-RU"/>
              </w:rPr>
              <w:t>ние ОПЕК от декабря 2020 г.</w:t>
            </w:r>
          </w:p>
        </w:tc>
        <w:tc>
          <w:tcPr>
            <w:tcW w:w="1707"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Быстрое восстано</w:t>
            </w:r>
            <w:r w:rsidRPr="00152CAF">
              <w:rPr>
                <w:rFonts w:ascii="Arial Narrow" w:eastAsia="Times New Roman" w:hAnsi="Arial Narrow" w:cs="Times New Roman"/>
                <w:sz w:val="18"/>
                <w:szCs w:val="18"/>
                <w:lang w:eastAsia="ru-RU"/>
              </w:rPr>
              <w:t>в</w:t>
            </w:r>
            <w:r w:rsidRPr="00152CAF">
              <w:rPr>
                <w:rFonts w:ascii="Arial Narrow" w:eastAsia="Times New Roman" w:hAnsi="Arial Narrow" w:cs="Times New Roman"/>
                <w:sz w:val="18"/>
                <w:szCs w:val="18"/>
                <w:lang w:eastAsia="ru-RU"/>
              </w:rPr>
              <w:t>ление спроса и цены на нефть</w:t>
            </w:r>
          </w:p>
        </w:tc>
      </w:tr>
      <w:tr w:rsidR="00D169F1" w:rsidRPr="00152CAF" w:rsidTr="00152CAF">
        <w:trPr>
          <w:jc w:val="center"/>
        </w:trPr>
        <w:tc>
          <w:tcPr>
            <w:tcW w:w="1413"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Геополитический фон и мировая торговля</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Усиление торговых войн между США и Китаем. Новые сан</w:t>
            </w:r>
            <w:r w:rsidRPr="00152CAF">
              <w:rPr>
                <w:rFonts w:ascii="Arial Narrow" w:eastAsia="Times New Roman" w:hAnsi="Arial Narrow" w:cs="Times New Roman"/>
                <w:sz w:val="18"/>
                <w:szCs w:val="18"/>
                <w:lang w:eastAsia="ru-RU"/>
              </w:rPr>
              <w:t>к</w:t>
            </w:r>
            <w:r w:rsidRPr="00152CAF">
              <w:rPr>
                <w:rFonts w:ascii="Arial Narrow" w:eastAsia="Times New Roman" w:hAnsi="Arial Narrow" w:cs="Times New Roman"/>
                <w:sz w:val="18"/>
                <w:szCs w:val="18"/>
                <w:lang w:eastAsia="ru-RU"/>
              </w:rPr>
              <w:t>ции против России</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Медленный рост мировой торговли</w:t>
            </w:r>
          </w:p>
        </w:tc>
        <w:tc>
          <w:tcPr>
            <w:tcW w:w="1707"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Ускоренное восст</w:t>
            </w:r>
            <w:r w:rsidRPr="00152CAF">
              <w:rPr>
                <w:rFonts w:ascii="Arial Narrow" w:eastAsia="Times New Roman" w:hAnsi="Arial Narrow" w:cs="Times New Roman"/>
                <w:sz w:val="18"/>
                <w:szCs w:val="18"/>
                <w:lang w:eastAsia="ru-RU"/>
              </w:rPr>
              <w:t>а</w:t>
            </w:r>
            <w:r w:rsidRPr="00152CAF">
              <w:rPr>
                <w:rFonts w:ascii="Arial Narrow" w:eastAsia="Times New Roman" w:hAnsi="Arial Narrow" w:cs="Times New Roman"/>
                <w:sz w:val="18"/>
                <w:szCs w:val="18"/>
                <w:lang w:eastAsia="ru-RU"/>
              </w:rPr>
              <w:t>новление мировой торговли</w:t>
            </w:r>
          </w:p>
        </w:tc>
      </w:tr>
      <w:tr w:rsidR="00D169F1" w:rsidRPr="00152CAF" w:rsidTr="00152CAF">
        <w:trPr>
          <w:jc w:val="center"/>
        </w:trPr>
        <w:tc>
          <w:tcPr>
            <w:tcW w:w="1413"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Финансовые рынки</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Падение фондовых рынков, долговой кризис, отток инв</w:t>
            </w:r>
            <w:r w:rsidRPr="00152CAF">
              <w:rPr>
                <w:rFonts w:ascii="Arial Narrow" w:eastAsia="Times New Roman" w:hAnsi="Arial Narrow" w:cs="Times New Roman"/>
                <w:sz w:val="18"/>
                <w:szCs w:val="18"/>
                <w:lang w:eastAsia="ru-RU"/>
              </w:rPr>
              <w:t>е</w:t>
            </w:r>
            <w:r w:rsidRPr="00152CAF">
              <w:rPr>
                <w:rFonts w:ascii="Arial Narrow" w:eastAsia="Times New Roman" w:hAnsi="Arial Narrow" w:cs="Times New Roman"/>
                <w:sz w:val="18"/>
                <w:szCs w:val="18"/>
                <w:lang w:eastAsia="ru-RU"/>
              </w:rPr>
              <w:t>стиций из разв</w:t>
            </w:r>
            <w:r w:rsidRPr="00152CAF">
              <w:rPr>
                <w:rFonts w:ascii="Arial Narrow" w:eastAsia="Times New Roman" w:hAnsi="Arial Narrow" w:cs="Times New Roman"/>
                <w:sz w:val="18"/>
                <w:szCs w:val="18"/>
                <w:lang w:eastAsia="ru-RU"/>
              </w:rPr>
              <w:t>и</w:t>
            </w:r>
            <w:r w:rsidRPr="00152CAF">
              <w:rPr>
                <w:rFonts w:ascii="Arial Narrow" w:eastAsia="Times New Roman" w:hAnsi="Arial Narrow" w:cs="Times New Roman"/>
                <w:sz w:val="18"/>
                <w:szCs w:val="18"/>
                <w:lang w:eastAsia="ru-RU"/>
              </w:rPr>
              <w:t>вающихся стран</w:t>
            </w:r>
          </w:p>
        </w:tc>
        <w:tc>
          <w:tcPr>
            <w:tcW w:w="1706"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 xml:space="preserve">Проблемы </w:t>
            </w:r>
            <w:proofErr w:type="gramStart"/>
            <w:r w:rsidRPr="00152CAF">
              <w:rPr>
                <w:rFonts w:ascii="Arial Narrow" w:eastAsia="Times New Roman" w:hAnsi="Arial Narrow" w:cs="Times New Roman"/>
                <w:sz w:val="18"/>
                <w:szCs w:val="18"/>
                <w:lang w:eastAsia="ru-RU"/>
              </w:rPr>
              <w:t>на</w:t>
            </w:r>
            <w:proofErr w:type="gramEnd"/>
            <w:r w:rsidRPr="00152CAF">
              <w:rPr>
                <w:rFonts w:ascii="Arial Narrow" w:eastAsia="Times New Roman" w:hAnsi="Arial Narrow" w:cs="Times New Roman"/>
                <w:sz w:val="18"/>
                <w:szCs w:val="18"/>
                <w:lang w:eastAsia="ru-RU"/>
              </w:rPr>
              <w:t xml:space="preserve"> ф</w:t>
            </w:r>
            <w:r w:rsidRPr="00152CAF">
              <w:rPr>
                <w:rFonts w:ascii="Arial Narrow" w:eastAsia="Times New Roman" w:hAnsi="Arial Narrow" w:cs="Times New Roman"/>
                <w:sz w:val="18"/>
                <w:szCs w:val="18"/>
                <w:lang w:eastAsia="ru-RU"/>
              </w:rPr>
              <w:t>и</w:t>
            </w:r>
            <w:r w:rsidRPr="00152CAF">
              <w:rPr>
                <w:rFonts w:ascii="Arial Narrow" w:eastAsia="Times New Roman" w:hAnsi="Arial Narrow" w:cs="Times New Roman"/>
                <w:sz w:val="18"/>
                <w:szCs w:val="18"/>
                <w:lang w:eastAsia="ru-RU"/>
              </w:rPr>
              <w:t>нансовых рынков устраняются регул</w:t>
            </w:r>
            <w:r w:rsidRPr="00152CAF">
              <w:rPr>
                <w:rFonts w:ascii="Arial Narrow" w:eastAsia="Times New Roman" w:hAnsi="Arial Narrow" w:cs="Times New Roman"/>
                <w:sz w:val="18"/>
                <w:szCs w:val="18"/>
                <w:lang w:eastAsia="ru-RU"/>
              </w:rPr>
              <w:t>я</w:t>
            </w:r>
            <w:r w:rsidRPr="00152CAF">
              <w:rPr>
                <w:rFonts w:ascii="Arial Narrow" w:eastAsia="Times New Roman" w:hAnsi="Arial Narrow" w:cs="Times New Roman"/>
                <w:sz w:val="18"/>
                <w:szCs w:val="18"/>
                <w:lang w:eastAsia="ru-RU"/>
              </w:rPr>
              <w:t>торами</w:t>
            </w:r>
          </w:p>
        </w:tc>
        <w:tc>
          <w:tcPr>
            <w:tcW w:w="1707" w:type="dxa"/>
          </w:tcPr>
          <w:p w:rsidR="00D169F1" w:rsidRPr="00152CAF" w:rsidRDefault="00D169F1" w:rsidP="00152CAF">
            <w:pPr>
              <w:spacing w:after="0" w:line="240" w:lineRule="auto"/>
              <w:rPr>
                <w:rFonts w:ascii="Arial Narrow" w:eastAsia="Times New Roman" w:hAnsi="Arial Narrow" w:cs="Times New Roman"/>
                <w:sz w:val="18"/>
                <w:szCs w:val="18"/>
                <w:lang w:eastAsia="ru-RU"/>
              </w:rPr>
            </w:pPr>
            <w:r w:rsidRPr="00152CAF">
              <w:rPr>
                <w:rFonts w:ascii="Arial Narrow" w:eastAsia="Times New Roman" w:hAnsi="Arial Narrow" w:cs="Times New Roman"/>
                <w:sz w:val="18"/>
                <w:szCs w:val="18"/>
                <w:lang w:eastAsia="ru-RU"/>
              </w:rPr>
              <w:t>Стабилизация ф</w:t>
            </w:r>
            <w:r w:rsidRPr="00152CAF">
              <w:rPr>
                <w:rFonts w:ascii="Arial Narrow" w:eastAsia="Times New Roman" w:hAnsi="Arial Narrow" w:cs="Times New Roman"/>
                <w:sz w:val="18"/>
                <w:szCs w:val="18"/>
                <w:lang w:eastAsia="ru-RU"/>
              </w:rPr>
              <w:t>и</w:t>
            </w:r>
            <w:r w:rsidRPr="00152CAF">
              <w:rPr>
                <w:rFonts w:ascii="Arial Narrow" w:eastAsia="Times New Roman" w:hAnsi="Arial Narrow" w:cs="Times New Roman"/>
                <w:sz w:val="18"/>
                <w:szCs w:val="18"/>
                <w:lang w:eastAsia="ru-RU"/>
              </w:rPr>
              <w:t>нансовых рынков с последующим их ростом</w:t>
            </w:r>
          </w:p>
        </w:tc>
      </w:tr>
    </w:tbl>
    <w:p w:rsidR="00D169F1" w:rsidRPr="00152CAF" w:rsidRDefault="00152CAF" w:rsidP="00152CAF">
      <w:pPr>
        <w:spacing w:before="60" w:after="0" w:line="240" w:lineRule="auto"/>
        <w:ind w:firstLine="425"/>
        <w:jc w:val="both"/>
        <w:rPr>
          <w:rFonts w:ascii="Arial Narrow" w:eastAsia="Times New Roman" w:hAnsi="Arial Narrow" w:cs="Times New Roman"/>
          <w:sz w:val="18"/>
          <w:szCs w:val="20"/>
          <w:lang w:eastAsia="ru-RU"/>
        </w:rPr>
      </w:pPr>
      <w:r w:rsidRPr="00152CAF">
        <w:rPr>
          <w:rFonts w:ascii="Arial Narrow" w:eastAsia="Times New Roman" w:hAnsi="Arial Narrow" w:cs="Times New Roman"/>
          <w:sz w:val="18"/>
          <w:szCs w:val="20"/>
          <w:lang w:eastAsia="ru-RU"/>
        </w:rPr>
        <w:t>*</w:t>
      </w:r>
      <w:r w:rsidR="00D169F1" w:rsidRPr="00152CAF">
        <w:rPr>
          <w:rFonts w:ascii="Arial Narrow" w:eastAsia="Times New Roman" w:hAnsi="Arial Narrow" w:cs="Times New Roman"/>
          <w:sz w:val="18"/>
          <w:szCs w:val="20"/>
          <w:lang w:eastAsia="ru-RU"/>
        </w:rPr>
        <w:t xml:space="preserve"> Составлено автором на</w:t>
      </w:r>
      <w:r w:rsidR="002428AF" w:rsidRPr="00152CAF">
        <w:rPr>
          <w:rFonts w:ascii="Arial Narrow" w:eastAsia="Times New Roman" w:hAnsi="Arial Narrow" w:cs="Times New Roman"/>
          <w:sz w:val="18"/>
          <w:szCs w:val="20"/>
          <w:lang w:eastAsia="ru-RU"/>
        </w:rPr>
        <w:t xml:space="preserve"> </w:t>
      </w:r>
      <w:r w:rsidR="00D169F1" w:rsidRPr="00152CAF">
        <w:rPr>
          <w:rFonts w:ascii="Arial Narrow" w:eastAsia="Times New Roman" w:hAnsi="Arial Narrow" w:cs="Times New Roman"/>
          <w:sz w:val="18"/>
          <w:szCs w:val="20"/>
          <w:lang w:eastAsia="ru-RU"/>
        </w:rPr>
        <w:t xml:space="preserve">основе: Шульц Д. Н., </w:t>
      </w:r>
      <w:proofErr w:type="spellStart"/>
      <w:r w:rsidR="00D169F1" w:rsidRPr="00152CAF">
        <w:rPr>
          <w:rFonts w:ascii="Arial Narrow" w:eastAsia="Times New Roman" w:hAnsi="Arial Narrow" w:cs="Times New Roman"/>
          <w:sz w:val="18"/>
          <w:szCs w:val="20"/>
          <w:lang w:eastAsia="ru-RU"/>
        </w:rPr>
        <w:t>Вихарева</w:t>
      </w:r>
      <w:proofErr w:type="spellEnd"/>
      <w:r w:rsidR="00D169F1" w:rsidRPr="00152CAF">
        <w:rPr>
          <w:rFonts w:ascii="Arial Narrow" w:eastAsia="Times New Roman" w:hAnsi="Arial Narrow" w:cs="Times New Roman"/>
          <w:sz w:val="18"/>
          <w:szCs w:val="20"/>
          <w:lang w:eastAsia="ru-RU"/>
        </w:rPr>
        <w:t xml:space="preserve"> Е. В., Глазунова А. А. Вызовы </w:t>
      </w:r>
      <w:proofErr w:type="spellStart"/>
      <w:r w:rsidR="00D169F1" w:rsidRPr="00152CAF">
        <w:rPr>
          <w:rFonts w:ascii="Arial Narrow" w:eastAsia="Times New Roman" w:hAnsi="Arial Narrow" w:cs="Times New Roman"/>
          <w:sz w:val="18"/>
          <w:szCs w:val="20"/>
          <w:lang w:eastAsia="ru-RU"/>
        </w:rPr>
        <w:t>посткризисного</w:t>
      </w:r>
      <w:proofErr w:type="spellEnd"/>
      <w:r w:rsidR="00D169F1" w:rsidRPr="00152CAF">
        <w:rPr>
          <w:rFonts w:ascii="Arial Narrow" w:eastAsia="Times New Roman" w:hAnsi="Arial Narrow" w:cs="Times New Roman"/>
          <w:sz w:val="18"/>
          <w:szCs w:val="20"/>
          <w:lang w:eastAsia="ru-RU"/>
        </w:rPr>
        <w:t xml:space="preserve"> восстановления. Экономическое развитие России</w:t>
      </w:r>
      <w:r w:rsidR="002428AF" w:rsidRPr="00152CAF">
        <w:rPr>
          <w:rFonts w:ascii="Arial Narrow" w:eastAsia="Times New Roman" w:hAnsi="Arial Narrow" w:cs="Times New Roman"/>
          <w:sz w:val="18"/>
          <w:szCs w:val="20"/>
          <w:lang w:eastAsia="ru-RU"/>
        </w:rPr>
        <w:t xml:space="preserve"> </w:t>
      </w:r>
      <w:r w:rsidR="00D169F1" w:rsidRPr="00152CAF">
        <w:rPr>
          <w:rFonts w:ascii="Arial Narrow" w:eastAsia="Times New Roman" w:hAnsi="Arial Narrow" w:cs="Times New Roman"/>
          <w:sz w:val="18"/>
          <w:szCs w:val="20"/>
          <w:lang w:eastAsia="ru-RU"/>
        </w:rPr>
        <w:t>том 27</w:t>
      </w:r>
      <w:r w:rsidR="002428AF" w:rsidRPr="00152CAF">
        <w:rPr>
          <w:rFonts w:ascii="Arial Narrow" w:eastAsia="Times New Roman" w:hAnsi="Arial Narrow" w:cs="Times New Roman"/>
          <w:sz w:val="18"/>
          <w:szCs w:val="20"/>
          <w:lang w:eastAsia="ru-RU"/>
        </w:rPr>
        <w:t xml:space="preserve"> </w:t>
      </w:r>
      <w:r w:rsidR="00D169F1" w:rsidRPr="00152CAF">
        <w:rPr>
          <w:rFonts w:ascii="Arial Narrow" w:eastAsia="Times New Roman" w:hAnsi="Arial Narrow" w:cs="Times New Roman"/>
          <w:sz w:val="18"/>
          <w:szCs w:val="20"/>
          <w:lang w:eastAsia="ru-RU"/>
        </w:rPr>
        <w:t>№ 8 2020 г. с. 12-24</w:t>
      </w:r>
      <w:r>
        <w:rPr>
          <w:rFonts w:ascii="Arial Narrow" w:eastAsia="Times New Roman" w:hAnsi="Arial Narrow" w:cs="Times New Roman"/>
          <w:sz w:val="18"/>
          <w:szCs w:val="20"/>
          <w:lang w:eastAsia="ru-RU"/>
        </w:rPr>
        <w:t>.</w:t>
      </w:r>
    </w:p>
    <w:p w:rsidR="00D169F1" w:rsidRPr="00D169F1" w:rsidRDefault="00D169F1" w:rsidP="00152CAF">
      <w:pPr>
        <w:spacing w:after="0" w:line="240" w:lineRule="auto"/>
        <w:ind w:firstLine="426"/>
        <w:jc w:val="both"/>
        <w:rPr>
          <w:rFonts w:ascii="Arial Narrow" w:eastAsia="Times New Roman" w:hAnsi="Arial Narrow" w:cs="Times New Roman"/>
          <w:sz w:val="20"/>
          <w:szCs w:val="20"/>
          <w:lang w:eastAsia="ru-RU"/>
        </w:rPr>
      </w:pPr>
    </w:p>
    <w:p w:rsidR="00D169F1" w:rsidRPr="00D169F1" w:rsidRDefault="00D169F1" w:rsidP="00152CAF">
      <w:pPr>
        <w:spacing w:after="0" w:line="240" w:lineRule="auto"/>
        <w:ind w:firstLine="426"/>
        <w:jc w:val="both"/>
        <w:rPr>
          <w:rFonts w:ascii="Arial Narrow" w:eastAsia="Times New Roman" w:hAnsi="Arial Narrow" w:cs="Times New Roman"/>
          <w:sz w:val="20"/>
          <w:szCs w:val="20"/>
          <w:lang w:eastAsia="ru-RU"/>
        </w:rPr>
      </w:pPr>
      <w:r w:rsidRPr="00D169F1">
        <w:rPr>
          <w:rFonts w:ascii="Arial Narrow" w:eastAsia="Times New Roman" w:hAnsi="Arial Narrow" w:cs="Times New Roman"/>
          <w:sz w:val="20"/>
          <w:szCs w:val="20"/>
          <w:lang w:eastAsia="ru-RU"/>
        </w:rPr>
        <w:t>При этом нужно помнить, что после финансового кризиса 2008-2009 гг. во многих странах не произошел возврат на прежнюю траекторию экономического роста, они развивались с меньшими темпами. Ухудшилось состояние на перегретых рынках це</w:t>
      </w:r>
      <w:r w:rsidRPr="00D169F1">
        <w:rPr>
          <w:rFonts w:ascii="Arial Narrow" w:eastAsia="Times New Roman" w:hAnsi="Arial Narrow" w:cs="Times New Roman"/>
          <w:sz w:val="20"/>
          <w:szCs w:val="20"/>
          <w:lang w:eastAsia="ru-RU"/>
        </w:rPr>
        <w:t>н</w:t>
      </w:r>
      <w:r w:rsidRPr="00D169F1">
        <w:rPr>
          <w:rFonts w:ascii="Arial Narrow" w:eastAsia="Times New Roman" w:hAnsi="Arial Narrow" w:cs="Times New Roman"/>
          <w:sz w:val="20"/>
          <w:szCs w:val="20"/>
          <w:lang w:eastAsia="ru-RU"/>
        </w:rPr>
        <w:t>ных бумаг, возрос объем государственных и корпоративных долгов. Это может пр</w:t>
      </w:r>
      <w:r w:rsidRPr="00D169F1">
        <w:rPr>
          <w:rFonts w:ascii="Arial Narrow" w:eastAsia="Times New Roman" w:hAnsi="Arial Narrow" w:cs="Times New Roman"/>
          <w:sz w:val="20"/>
          <w:szCs w:val="20"/>
          <w:lang w:eastAsia="ru-RU"/>
        </w:rPr>
        <w:t>и</w:t>
      </w:r>
      <w:r w:rsidRPr="00D169F1">
        <w:rPr>
          <w:rFonts w:ascii="Arial Narrow" w:eastAsia="Times New Roman" w:hAnsi="Arial Narrow" w:cs="Times New Roman"/>
          <w:sz w:val="20"/>
          <w:szCs w:val="20"/>
          <w:lang w:eastAsia="ru-RU"/>
        </w:rPr>
        <w:t>вести к возникновению очередных финансовых пузырей, очередному росту госуда</w:t>
      </w:r>
      <w:r w:rsidRPr="00D169F1">
        <w:rPr>
          <w:rFonts w:ascii="Arial Narrow" w:eastAsia="Times New Roman" w:hAnsi="Arial Narrow" w:cs="Times New Roman"/>
          <w:sz w:val="20"/>
          <w:szCs w:val="20"/>
          <w:lang w:eastAsia="ru-RU"/>
        </w:rPr>
        <w:t>р</w:t>
      </w:r>
      <w:r w:rsidRPr="00D169F1">
        <w:rPr>
          <w:rFonts w:ascii="Arial Narrow" w:eastAsia="Times New Roman" w:hAnsi="Arial Narrow" w:cs="Times New Roman"/>
          <w:sz w:val="20"/>
          <w:szCs w:val="20"/>
          <w:lang w:eastAsia="ru-RU"/>
        </w:rPr>
        <w:t>ственного долга, по прогнозу МВФ</w:t>
      </w:r>
      <w:r w:rsidR="002428AF">
        <w:rPr>
          <w:rFonts w:ascii="Arial Narrow" w:eastAsia="Times New Roman" w:hAnsi="Arial Narrow" w:cs="Times New Roman"/>
          <w:sz w:val="20"/>
          <w:szCs w:val="20"/>
          <w:lang w:eastAsia="ru-RU"/>
        </w:rPr>
        <w:t xml:space="preserve"> </w:t>
      </w:r>
      <w:r w:rsidRPr="00D169F1">
        <w:rPr>
          <w:rFonts w:ascii="Arial Narrow" w:eastAsia="Times New Roman" w:hAnsi="Arial Narrow" w:cs="Times New Roman"/>
          <w:sz w:val="20"/>
          <w:szCs w:val="20"/>
          <w:lang w:eastAsia="ru-RU"/>
        </w:rPr>
        <w:t>в 2020 г. долг возрос с 83,7% до 97,3% мирового ВВП. Размер долга превысил ВВП В Канаде (117,8%), Франции (113,5%), Испании (117,1%). В таких странах, как США, Япония, Италия, долг уже длительное время пр</w:t>
      </w:r>
      <w:r w:rsidRPr="00D169F1">
        <w:rPr>
          <w:rFonts w:ascii="Arial Narrow" w:eastAsia="Times New Roman" w:hAnsi="Arial Narrow" w:cs="Times New Roman"/>
          <w:sz w:val="20"/>
          <w:szCs w:val="20"/>
          <w:lang w:eastAsia="ru-RU"/>
        </w:rPr>
        <w:t>е</w:t>
      </w:r>
      <w:r w:rsidRPr="00D169F1">
        <w:rPr>
          <w:rFonts w:ascii="Arial Narrow" w:eastAsia="Times New Roman" w:hAnsi="Arial Narrow" w:cs="Times New Roman"/>
          <w:sz w:val="20"/>
          <w:szCs w:val="20"/>
          <w:lang w:eastAsia="ru-RU"/>
        </w:rPr>
        <w:t>вышает ВВП: в США в 2020 г. он составил 127,1%, В Японии – 256,2%, в Италии – 155,6%. В Китае размер долга в 2020 г. составил 66,8%, в России зафиксирован один из самых низких показателей – 19,3%.</w:t>
      </w:r>
      <w:r w:rsidRPr="00D169F1">
        <w:rPr>
          <w:rFonts w:ascii="Arial Narrow" w:eastAsia="Times New Roman" w:hAnsi="Arial Narrow" w:cs="Times New Roman"/>
          <w:sz w:val="20"/>
          <w:szCs w:val="20"/>
          <w:vertAlign w:val="superscript"/>
          <w:lang w:eastAsia="ru-RU"/>
        </w:rPr>
        <w:t>6</w:t>
      </w:r>
      <w:proofErr w:type="gramStart"/>
      <w:r w:rsidR="002428AF">
        <w:rPr>
          <w:rFonts w:ascii="Arial Narrow" w:eastAsia="Times New Roman" w:hAnsi="Arial Narrow" w:cs="Times New Roman"/>
          <w:sz w:val="20"/>
          <w:szCs w:val="20"/>
          <w:lang w:eastAsia="ru-RU"/>
        </w:rPr>
        <w:t xml:space="preserve"> </w:t>
      </w:r>
      <w:r w:rsidRPr="00D169F1">
        <w:rPr>
          <w:rFonts w:ascii="Arial Narrow" w:eastAsia="Times New Roman" w:hAnsi="Arial Narrow" w:cs="Times New Roman"/>
          <w:sz w:val="20"/>
          <w:szCs w:val="20"/>
          <w:lang w:eastAsia="ru-RU"/>
        </w:rPr>
        <w:t>Т</w:t>
      </w:r>
      <w:proofErr w:type="gramEnd"/>
      <w:r w:rsidRPr="00D169F1">
        <w:rPr>
          <w:rFonts w:ascii="Arial Narrow" w:eastAsia="Times New Roman" w:hAnsi="Arial Narrow" w:cs="Times New Roman"/>
          <w:sz w:val="20"/>
          <w:szCs w:val="20"/>
          <w:lang w:eastAsia="ru-RU"/>
        </w:rPr>
        <w:t>акая высокая задолженность приведет к ро</w:t>
      </w:r>
      <w:r w:rsidRPr="00D169F1">
        <w:rPr>
          <w:rFonts w:ascii="Arial Narrow" w:eastAsia="Times New Roman" w:hAnsi="Arial Narrow" w:cs="Times New Roman"/>
          <w:sz w:val="20"/>
          <w:szCs w:val="20"/>
          <w:lang w:eastAsia="ru-RU"/>
        </w:rPr>
        <w:t>с</w:t>
      </w:r>
      <w:r w:rsidRPr="00D169F1">
        <w:rPr>
          <w:rFonts w:ascii="Arial Narrow" w:eastAsia="Times New Roman" w:hAnsi="Arial Narrow" w:cs="Times New Roman"/>
          <w:sz w:val="20"/>
          <w:szCs w:val="20"/>
          <w:lang w:eastAsia="ru-RU"/>
        </w:rPr>
        <w:t>ту нагрузки на государственные бюджеты стран, что закономерно вызовет сокращ</w:t>
      </w:r>
      <w:r w:rsidRPr="00D169F1">
        <w:rPr>
          <w:rFonts w:ascii="Arial Narrow" w:eastAsia="Times New Roman" w:hAnsi="Arial Narrow" w:cs="Times New Roman"/>
          <w:sz w:val="20"/>
          <w:szCs w:val="20"/>
          <w:lang w:eastAsia="ru-RU"/>
        </w:rPr>
        <w:t>е</w:t>
      </w:r>
      <w:r w:rsidRPr="00D169F1">
        <w:rPr>
          <w:rFonts w:ascii="Arial Narrow" w:eastAsia="Times New Roman" w:hAnsi="Arial Narrow" w:cs="Times New Roman"/>
          <w:sz w:val="20"/>
          <w:szCs w:val="20"/>
          <w:lang w:eastAsia="ru-RU"/>
        </w:rPr>
        <w:t xml:space="preserve">ние прочих расходов, не связанных </w:t>
      </w:r>
      <w:proofErr w:type="gramStart"/>
      <w:r w:rsidRPr="00D169F1">
        <w:rPr>
          <w:rFonts w:ascii="Arial Narrow" w:eastAsia="Times New Roman" w:hAnsi="Arial Narrow" w:cs="Times New Roman"/>
          <w:sz w:val="20"/>
          <w:szCs w:val="20"/>
          <w:lang w:eastAsia="ru-RU"/>
        </w:rPr>
        <w:t>с обслуживаем</w:t>
      </w:r>
      <w:proofErr w:type="gramEnd"/>
      <w:r w:rsidRPr="00D169F1">
        <w:rPr>
          <w:rFonts w:ascii="Arial Narrow" w:eastAsia="Times New Roman" w:hAnsi="Arial Narrow" w:cs="Times New Roman"/>
          <w:sz w:val="20"/>
          <w:szCs w:val="20"/>
          <w:lang w:eastAsia="ru-RU"/>
        </w:rPr>
        <w:t xml:space="preserve"> государственного долга. При этом происходит сокращение расходов домашних хозяйств, растут цены на образовател</w:t>
      </w:r>
      <w:r w:rsidRPr="00D169F1">
        <w:rPr>
          <w:rFonts w:ascii="Arial Narrow" w:eastAsia="Times New Roman" w:hAnsi="Arial Narrow" w:cs="Times New Roman"/>
          <w:sz w:val="20"/>
          <w:szCs w:val="20"/>
          <w:lang w:eastAsia="ru-RU"/>
        </w:rPr>
        <w:t>ь</w:t>
      </w:r>
      <w:r w:rsidRPr="00D169F1">
        <w:rPr>
          <w:rFonts w:ascii="Arial Narrow" w:eastAsia="Times New Roman" w:hAnsi="Arial Narrow" w:cs="Times New Roman"/>
          <w:sz w:val="20"/>
          <w:szCs w:val="20"/>
          <w:lang w:eastAsia="ru-RU"/>
        </w:rPr>
        <w:t>ные, медицинские, коммунальные и прочие услуги, и как результат, происходит ус</w:t>
      </w:r>
      <w:r w:rsidRPr="00D169F1">
        <w:rPr>
          <w:rFonts w:ascii="Arial Narrow" w:eastAsia="Times New Roman" w:hAnsi="Arial Narrow" w:cs="Times New Roman"/>
          <w:sz w:val="20"/>
          <w:szCs w:val="20"/>
          <w:lang w:eastAsia="ru-RU"/>
        </w:rPr>
        <w:t>и</w:t>
      </w:r>
      <w:r w:rsidRPr="00D169F1">
        <w:rPr>
          <w:rFonts w:ascii="Arial Narrow" w:eastAsia="Times New Roman" w:hAnsi="Arial Narrow" w:cs="Times New Roman"/>
          <w:sz w:val="20"/>
          <w:szCs w:val="20"/>
          <w:lang w:eastAsia="ru-RU"/>
        </w:rPr>
        <w:t>ление неравенства доходов населения. Пандемия еще больше обострила эту пр</w:t>
      </w:r>
      <w:r w:rsidRPr="00D169F1">
        <w:rPr>
          <w:rFonts w:ascii="Arial Narrow" w:eastAsia="Times New Roman" w:hAnsi="Arial Narrow" w:cs="Times New Roman"/>
          <w:sz w:val="20"/>
          <w:szCs w:val="20"/>
          <w:lang w:eastAsia="ru-RU"/>
        </w:rPr>
        <w:t>о</w:t>
      </w:r>
      <w:r w:rsidRPr="00D169F1">
        <w:rPr>
          <w:rFonts w:ascii="Arial Narrow" w:eastAsia="Times New Roman" w:hAnsi="Arial Narrow" w:cs="Times New Roman"/>
          <w:sz w:val="20"/>
          <w:szCs w:val="20"/>
          <w:lang w:eastAsia="ru-RU"/>
        </w:rPr>
        <w:t>блему. Недовольство населения приводит к усилению социально-политической н</w:t>
      </w:r>
      <w:r w:rsidRPr="00D169F1">
        <w:rPr>
          <w:rFonts w:ascii="Arial Narrow" w:eastAsia="Times New Roman" w:hAnsi="Arial Narrow" w:cs="Times New Roman"/>
          <w:sz w:val="20"/>
          <w:szCs w:val="20"/>
          <w:lang w:eastAsia="ru-RU"/>
        </w:rPr>
        <w:t>е</w:t>
      </w:r>
      <w:r w:rsidRPr="00D169F1">
        <w:rPr>
          <w:rFonts w:ascii="Arial Narrow" w:eastAsia="Times New Roman" w:hAnsi="Arial Narrow" w:cs="Times New Roman"/>
          <w:sz w:val="20"/>
          <w:szCs w:val="20"/>
          <w:lang w:eastAsia="ru-RU"/>
        </w:rPr>
        <w:t>стабильности, что означает еще большую нагрузку на государственный бюджет, пр</w:t>
      </w:r>
      <w:r w:rsidRPr="00D169F1">
        <w:rPr>
          <w:rFonts w:ascii="Arial Narrow" w:eastAsia="Times New Roman" w:hAnsi="Arial Narrow" w:cs="Times New Roman"/>
          <w:sz w:val="20"/>
          <w:szCs w:val="20"/>
          <w:lang w:eastAsia="ru-RU"/>
        </w:rPr>
        <w:t>о</w:t>
      </w:r>
      <w:r w:rsidRPr="00D169F1">
        <w:rPr>
          <w:rFonts w:ascii="Arial Narrow" w:eastAsia="Times New Roman" w:hAnsi="Arial Narrow" w:cs="Times New Roman"/>
          <w:sz w:val="20"/>
          <w:szCs w:val="20"/>
          <w:lang w:eastAsia="ru-RU"/>
        </w:rPr>
        <w:t xml:space="preserve">текционизм и торговые войны. </w:t>
      </w:r>
    </w:p>
    <w:p w:rsidR="00D169F1" w:rsidRPr="00D169F1" w:rsidRDefault="00D169F1" w:rsidP="00152CAF">
      <w:pPr>
        <w:spacing w:after="0" w:line="240" w:lineRule="auto"/>
        <w:ind w:firstLine="426"/>
        <w:jc w:val="both"/>
        <w:rPr>
          <w:rFonts w:ascii="Arial Narrow" w:eastAsia="Times New Roman" w:hAnsi="Arial Narrow" w:cs="Times New Roman"/>
          <w:bCs/>
          <w:sz w:val="20"/>
          <w:szCs w:val="20"/>
          <w:lang w:eastAsia="ru-RU"/>
        </w:rPr>
      </w:pPr>
      <w:r w:rsidRPr="00D169F1">
        <w:rPr>
          <w:rFonts w:ascii="Arial Narrow" w:eastAsia="Times New Roman" w:hAnsi="Arial Narrow" w:cs="Times New Roman"/>
          <w:bCs/>
          <w:sz w:val="20"/>
          <w:szCs w:val="20"/>
          <w:lang w:eastAsia="ru-RU"/>
        </w:rPr>
        <w:t xml:space="preserve">Несмотря на то, что спад в экономике удалось затормозить, и это отражает тот факт, что удалось остановить падение основных рыночных индексов, в долгосрочной перспективе ущерб может быть очень значительным, так как неизвестно, сколько еще по времени продлится пандемия, и хватит ли </w:t>
      </w:r>
      <w:proofErr w:type="gramStart"/>
      <w:r w:rsidRPr="00D169F1">
        <w:rPr>
          <w:rFonts w:ascii="Arial Narrow" w:eastAsia="Times New Roman" w:hAnsi="Arial Narrow" w:cs="Times New Roman"/>
          <w:bCs/>
          <w:sz w:val="20"/>
          <w:szCs w:val="20"/>
          <w:lang w:eastAsia="ru-RU"/>
        </w:rPr>
        <w:t>предпринятых мер</w:t>
      </w:r>
      <w:proofErr w:type="gramEnd"/>
      <w:r w:rsidRPr="00D169F1">
        <w:rPr>
          <w:rFonts w:ascii="Arial Narrow" w:eastAsia="Times New Roman" w:hAnsi="Arial Narrow" w:cs="Times New Roman"/>
          <w:bCs/>
          <w:sz w:val="20"/>
          <w:szCs w:val="20"/>
          <w:lang w:eastAsia="ru-RU"/>
        </w:rPr>
        <w:t>, чтобы от спада п</w:t>
      </w:r>
      <w:r w:rsidRPr="00D169F1">
        <w:rPr>
          <w:rFonts w:ascii="Arial Narrow" w:eastAsia="Times New Roman" w:hAnsi="Arial Narrow" w:cs="Times New Roman"/>
          <w:bCs/>
          <w:sz w:val="20"/>
          <w:szCs w:val="20"/>
          <w:lang w:eastAsia="ru-RU"/>
        </w:rPr>
        <w:t>е</w:t>
      </w:r>
      <w:r w:rsidRPr="00D169F1">
        <w:rPr>
          <w:rFonts w:ascii="Arial Narrow" w:eastAsia="Times New Roman" w:hAnsi="Arial Narrow" w:cs="Times New Roman"/>
          <w:bCs/>
          <w:sz w:val="20"/>
          <w:szCs w:val="20"/>
          <w:lang w:eastAsia="ru-RU"/>
        </w:rPr>
        <w:t xml:space="preserve">рейти к экономическому развитию. Ухудшает сложившуюся ситуацию вторая и третья волны </w:t>
      </w:r>
      <w:proofErr w:type="spellStart"/>
      <w:r w:rsidRPr="00D169F1">
        <w:rPr>
          <w:rFonts w:ascii="Arial Narrow" w:eastAsia="Times New Roman" w:hAnsi="Arial Narrow" w:cs="Times New Roman"/>
          <w:bCs/>
          <w:sz w:val="20"/>
          <w:szCs w:val="20"/>
          <w:lang w:eastAsia="ru-RU"/>
        </w:rPr>
        <w:t>коронавируса</w:t>
      </w:r>
      <w:proofErr w:type="spellEnd"/>
      <w:r w:rsidRPr="00D169F1">
        <w:rPr>
          <w:rFonts w:ascii="Arial Narrow" w:eastAsia="Times New Roman" w:hAnsi="Arial Narrow" w:cs="Times New Roman"/>
          <w:bCs/>
          <w:sz w:val="20"/>
          <w:szCs w:val="20"/>
          <w:lang w:eastAsia="ru-RU"/>
        </w:rPr>
        <w:t xml:space="preserve">, затронувшие страны Европы, США, Индию. </w:t>
      </w:r>
      <w:proofErr w:type="gramStart"/>
      <w:r w:rsidRPr="00D169F1">
        <w:rPr>
          <w:rFonts w:ascii="Arial Narrow" w:eastAsia="Times New Roman" w:hAnsi="Arial Narrow" w:cs="Times New Roman"/>
          <w:bCs/>
          <w:sz w:val="20"/>
          <w:szCs w:val="20"/>
          <w:lang w:eastAsia="ru-RU"/>
        </w:rPr>
        <w:t>Это может пер</w:t>
      </w:r>
      <w:r w:rsidRPr="00D169F1">
        <w:rPr>
          <w:rFonts w:ascii="Arial Narrow" w:eastAsia="Times New Roman" w:hAnsi="Arial Narrow" w:cs="Times New Roman"/>
          <w:bCs/>
          <w:sz w:val="20"/>
          <w:szCs w:val="20"/>
          <w:lang w:eastAsia="ru-RU"/>
        </w:rPr>
        <w:t>е</w:t>
      </w:r>
      <w:r w:rsidRPr="00D169F1">
        <w:rPr>
          <w:rFonts w:ascii="Arial Narrow" w:eastAsia="Times New Roman" w:hAnsi="Arial Narrow" w:cs="Times New Roman"/>
          <w:bCs/>
          <w:sz w:val="20"/>
          <w:szCs w:val="20"/>
          <w:lang w:eastAsia="ru-RU"/>
        </w:rPr>
        <w:t>черкнуть достигнутые результаты восстановления мировой экономики в конце 2020 г.</w:t>
      </w:r>
      <w:r w:rsidRPr="00D169F1">
        <w:rPr>
          <w:rFonts w:ascii="Arial Narrow" w:eastAsia="Times New Roman" w:hAnsi="Arial Narrow" w:cs="Times New Roman"/>
          <w:sz w:val="20"/>
          <w:szCs w:val="20"/>
          <w:lang w:eastAsia="ru-RU"/>
        </w:rPr>
        <w:t xml:space="preserve"> </w:t>
      </w:r>
      <w:r w:rsidRPr="00D169F1">
        <w:rPr>
          <w:rFonts w:ascii="Arial Narrow" w:eastAsia="Times New Roman" w:hAnsi="Arial Narrow" w:cs="Times New Roman"/>
          <w:bCs/>
          <w:sz w:val="20"/>
          <w:szCs w:val="20"/>
          <w:lang w:eastAsia="ru-RU"/>
        </w:rPr>
        <w:t xml:space="preserve">Если пандемию удастся преодолеть к концу 2021 г., и меры, призванные остановить распространение </w:t>
      </w:r>
      <w:proofErr w:type="spellStart"/>
      <w:r w:rsidRPr="00D169F1">
        <w:rPr>
          <w:rFonts w:ascii="Arial Narrow" w:eastAsia="Times New Roman" w:hAnsi="Arial Narrow" w:cs="Times New Roman"/>
          <w:bCs/>
          <w:sz w:val="20"/>
          <w:szCs w:val="20"/>
          <w:lang w:eastAsia="ru-RU"/>
        </w:rPr>
        <w:t>коронавируса</w:t>
      </w:r>
      <w:proofErr w:type="spellEnd"/>
      <w:r w:rsidRPr="00D169F1">
        <w:rPr>
          <w:rFonts w:ascii="Arial Narrow" w:eastAsia="Times New Roman" w:hAnsi="Arial Narrow" w:cs="Times New Roman"/>
          <w:bCs/>
          <w:sz w:val="20"/>
          <w:szCs w:val="20"/>
          <w:lang w:eastAsia="ru-RU"/>
        </w:rPr>
        <w:t xml:space="preserve"> (</w:t>
      </w:r>
      <w:proofErr w:type="spellStart"/>
      <w:r w:rsidRPr="00D169F1">
        <w:rPr>
          <w:rFonts w:ascii="Arial Narrow" w:eastAsia="Times New Roman" w:hAnsi="Arial Narrow" w:cs="Times New Roman"/>
          <w:bCs/>
          <w:sz w:val="20"/>
          <w:szCs w:val="20"/>
          <w:lang w:eastAsia="ru-RU"/>
        </w:rPr>
        <w:t>локдауны</w:t>
      </w:r>
      <w:proofErr w:type="spellEnd"/>
      <w:r w:rsidRPr="00D169F1">
        <w:rPr>
          <w:rFonts w:ascii="Arial Narrow" w:eastAsia="Times New Roman" w:hAnsi="Arial Narrow" w:cs="Times New Roman"/>
          <w:bCs/>
          <w:sz w:val="20"/>
          <w:szCs w:val="20"/>
          <w:lang w:eastAsia="ru-RU"/>
        </w:rPr>
        <w:t>, запрет на туристические поездки, прочие ограничения), будут отменены, то можно ожидать начало экономической экспансии, восстановления существующих производственно-хозяйственных связей, рост фина</w:t>
      </w:r>
      <w:r w:rsidRPr="00D169F1">
        <w:rPr>
          <w:rFonts w:ascii="Arial Narrow" w:eastAsia="Times New Roman" w:hAnsi="Arial Narrow" w:cs="Times New Roman"/>
          <w:bCs/>
          <w:sz w:val="20"/>
          <w:szCs w:val="20"/>
          <w:lang w:eastAsia="ru-RU"/>
        </w:rPr>
        <w:t>н</w:t>
      </w:r>
      <w:r w:rsidRPr="00D169F1">
        <w:rPr>
          <w:rFonts w:ascii="Arial Narrow" w:eastAsia="Times New Roman" w:hAnsi="Arial Narrow" w:cs="Times New Roman"/>
          <w:bCs/>
          <w:sz w:val="20"/>
          <w:szCs w:val="20"/>
          <w:lang w:eastAsia="ru-RU"/>
        </w:rPr>
        <w:t>совых рынков и стабилизацию цен на энергоносители.</w:t>
      </w:r>
      <w:proofErr w:type="gramEnd"/>
      <w:r w:rsidRPr="00D169F1">
        <w:rPr>
          <w:rFonts w:ascii="Arial Narrow" w:eastAsia="Times New Roman" w:hAnsi="Arial Narrow" w:cs="Times New Roman"/>
          <w:bCs/>
          <w:sz w:val="20"/>
          <w:szCs w:val="20"/>
          <w:lang w:eastAsia="ru-RU"/>
        </w:rPr>
        <w:t xml:space="preserve"> Однако</w:t>
      </w:r>
      <w:proofErr w:type="gramStart"/>
      <w:r w:rsidRPr="00D169F1">
        <w:rPr>
          <w:rFonts w:ascii="Arial Narrow" w:eastAsia="Times New Roman" w:hAnsi="Arial Narrow" w:cs="Times New Roman"/>
          <w:bCs/>
          <w:sz w:val="20"/>
          <w:szCs w:val="20"/>
          <w:lang w:eastAsia="ru-RU"/>
        </w:rPr>
        <w:t>,</w:t>
      </w:r>
      <w:proofErr w:type="gramEnd"/>
      <w:r w:rsidRPr="00D169F1">
        <w:rPr>
          <w:rFonts w:ascii="Arial Narrow" w:eastAsia="Times New Roman" w:hAnsi="Arial Narrow" w:cs="Times New Roman"/>
          <w:bCs/>
          <w:sz w:val="20"/>
          <w:szCs w:val="20"/>
          <w:lang w:eastAsia="ru-RU"/>
        </w:rPr>
        <w:t xml:space="preserve"> если </w:t>
      </w:r>
      <w:proofErr w:type="spellStart"/>
      <w:r w:rsidRPr="00D169F1">
        <w:rPr>
          <w:rFonts w:ascii="Arial Narrow" w:eastAsia="Times New Roman" w:hAnsi="Arial Narrow" w:cs="Times New Roman"/>
          <w:bCs/>
          <w:sz w:val="20"/>
          <w:szCs w:val="20"/>
          <w:lang w:eastAsia="ru-RU"/>
        </w:rPr>
        <w:t>коронавирусная</w:t>
      </w:r>
      <w:proofErr w:type="spellEnd"/>
      <w:r w:rsidRPr="00D169F1">
        <w:rPr>
          <w:rFonts w:ascii="Arial Narrow" w:eastAsia="Times New Roman" w:hAnsi="Arial Narrow" w:cs="Times New Roman"/>
          <w:bCs/>
          <w:sz w:val="20"/>
          <w:szCs w:val="20"/>
          <w:lang w:eastAsia="ru-RU"/>
        </w:rPr>
        <w:t xml:space="preserve"> инфекция продолжит свое распространение, появятся новые штаммы, не восприи</w:t>
      </w:r>
      <w:r w:rsidRPr="00D169F1">
        <w:rPr>
          <w:rFonts w:ascii="Arial Narrow" w:eastAsia="Times New Roman" w:hAnsi="Arial Narrow" w:cs="Times New Roman"/>
          <w:bCs/>
          <w:sz w:val="20"/>
          <w:szCs w:val="20"/>
          <w:lang w:eastAsia="ru-RU"/>
        </w:rPr>
        <w:t>м</w:t>
      </w:r>
      <w:r w:rsidRPr="00D169F1">
        <w:rPr>
          <w:rFonts w:ascii="Arial Narrow" w:eastAsia="Times New Roman" w:hAnsi="Arial Narrow" w:cs="Times New Roman"/>
          <w:bCs/>
          <w:sz w:val="20"/>
          <w:szCs w:val="20"/>
          <w:lang w:eastAsia="ru-RU"/>
        </w:rPr>
        <w:t>чивые к созданным вакцинам, напряженность на финансовых рынках сохранится, цены на сырье останутся низкими, а национальные системы здравоохранения пр</w:t>
      </w:r>
      <w:r w:rsidRPr="00D169F1">
        <w:rPr>
          <w:rFonts w:ascii="Arial Narrow" w:eastAsia="Times New Roman" w:hAnsi="Arial Narrow" w:cs="Times New Roman"/>
          <w:bCs/>
          <w:sz w:val="20"/>
          <w:szCs w:val="20"/>
          <w:lang w:eastAsia="ru-RU"/>
        </w:rPr>
        <w:t>о</w:t>
      </w:r>
      <w:r w:rsidRPr="00D169F1">
        <w:rPr>
          <w:rFonts w:ascii="Arial Narrow" w:eastAsia="Times New Roman" w:hAnsi="Arial Narrow" w:cs="Times New Roman"/>
          <w:bCs/>
          <w:sz w:val="20"/>
          <w:szCs w:val="20"/>
          <w:lang w:eastAsia="ru-RU"/>
        </w:rPr>
        <w:t>должат работать на пределе возможностей – тогда последствия для экономического роста окажутся более тяжелыми</w:t>
      </w:r>
    </w:p>
    <w:p w:rsidR="00D169F1" w:rsidRPr="00D169F1" w:rsidRDefault="00D169F1" w:rsidP="00152CAF">
      <w:pPr>
        <w:spacing w:after="0" w:line="240" w:lineRule="auto"/>
        <w:ind w:firstLine="426"/>
        <w:jc w:val="both"/>
        <w:rPr>
          <w:rFonts w:ascii="Arial Narrow" w:eastAsia="Times New Roman" w:hAnsi="Arial Narrow" w:cs="Times New Roman"/>
          <w:sz w:val="20"/>
          <w:szCs w:val="20"/>
          <w:lang w:eastAsia="ru-RU"/>
        </w:rPr>
      </w:pPr>
    </w:p>
    <w:p w:rsidR="00D169F1" w:rsidRPr="00512172" w:rsidRDefault="00152CAF" w:rsidP="00152CAF">
      <w:pPr>
        <w:spacing w:after="0" w:line="240" w:lineRule="auto"/>
        <w:jc w:val="center"/>
        <w:rPr>
          <w:rFonts w:ascii="Arial Narrow" w:eastAsia="Calibri" w:hAnsi="Arial Narrow" w:cs="Times New Roman"/>
          <w:sz w:val="20"/>
          <w:lang w:val="en-US"/>
        </w:rPr>
      </w:pPr>
      <w:r w:rsidRPr="00512172">
        <w:rPr>
          <w:rFonts w:ascii="Arial Narrow" w:eastAsia="Calibri" w:hAnsi="Arial Narrow" w:cs="Times New Roman"/>
          <w:sz w:val="20"/>
          <w:lang w:val="en-US"/>
        </w:rPr>
        <w:t>* * * *</w:t>
      </w:r>
    </w:p>
    <w:p w:rsidR="00D169F1" w:rsidRPr="00D169F1" w:rsidRDefault="00D169F1" w:rsidP="00152CAF">
      <w:pPr>
        <w:tabs>
          <w:tab w:val="left" w:pos="1155"/>
        </w:tabs>
        <w:spacing w:after="0" w:line="240" w:lineRule="auto"/>
        <w:ind w:firstLine="426"/>
        <w:jc w:val="both"/>
        <w:rPr>
          <w:rFonts w:ascii="Arial Narrow" w:eastAsia="TimesNewRomanPSMT-Identity-H" w:hAnsi="Arial Narrow" w:cs="Times New Roman"/>
          <w:color w:val="000000"/>
          <w:sz w:val="18"/>
          <w:szCs w:val="18"/>
          <w:lang w:val="en-US"/>
        </w:rPr>
      </w:pPr>
      <w:proofErr w:type="gramStart"/>
      <w:r w:rsidRPr="00D169F1">
        <w:rPr>
          <w:rFonts w:ascii="Arial Narrow" w:eastAsia="TimesNewRomanPSMT-Identity-H" w:hAnsi="Arial Narrow" w:cs="Times New Roman"/>
          <w:color w:val="000000"/>
          <w:sz w:val="18"/>
          <w:szCs w:val="18"/>
          <w:vertAlign w:val="superscript"/>
          <w:lang w:val="en-US"/>
        </w:rPr>
        <w:t xml:space="preserve">1 </w:t>
      </w:r>
      <w:r w:rsidRPr="00D169F1">
        <w:rPr>
          <w:rFonts w:ascii="Arial Narrow" w:eastAsia="TimesNewRomanPSMT-Identity-H" w:hAnsi="Arial Narrow" w:cs="Times New Roman"/>
          <w:color w:val="000000"/>
          <w:sz w:val="18"/>
          <w:szCs w:val="18"/>
          <w:lang w:val="en-US"/>
        </w:rPr>
        <w:t>Economic Research.</w:t>
      </w:r>
      <w:proofErr w:type="gramEnd"/>
      <w:r w:rsidRPr="00D169F1">
        <w:rPr>
          <w:rFonts w:ascii="Arial Narrow" w:eastAsia="TimesNewRomanPSMT-Identity-H" w:hAnsi="Arial Narrow" w:cs="Times New Roman"/>
          <w:color w:val="000000"/>
          <w:sz w:val="18"/>
          <w:szCs w:val="18"/>
          <w:lang w:val="en-US"/>
        </w:rPr>
        <w:t xml:space="preserve"> Covid-19 Deals A Lager, Longer Hit to Global GDP (2020). April 16. </w:t>
      </w:r>
    </w:p>
    <w:p w:rsidR="00D169F1" w:rsidRPr="00D169F1" w:rsidRDefault="00D169F1" w:rsidP="00152CAF">
      <w:pPr>
        <w:tabs>
          <w:tab w:val="left" w:pos="1155"/>
        </w:tabs>
        <w:spacing w:after="0" w:line="240" w:lineRule="auto"/>
        <w:ind w:firstLine="426"/>
        <w:jc w:val="both"/>
        <w:rPr>
          <w:rFonts w:ascii="Arial Narrow" w:eastAsia="Calibri" w:hAnsi="Arial Narrow" w:cs="Times New Roman"/>
          <w:sz w:val="18"/>
          <w:szCs w:val="18"/>
          <w:lang w:val="en-US"/>
        </w:rPr>
      </w:pPr>
      <w:proofErr w:type="gramStart"/>
      <w:r w:rsidRPr="00D169F1">
        <w:rPr>
          <w:rFonts w:ascii="Arial Narrow" w:eastAsia="Calibri" w:hAnsi="Arial Narrow" w:cs="Times New Roman"/>
          <w:sz w:val="18"/>
          <w:szCs w:val="18"/>
          <w:vertAlign w:val="superscript"/>
          <w:lang w:val="en-US"/>
        </w:rPr>
        <w:t>2</w:t>
      </w:r>
      <w:r w:rsidR="002428AF">
        <w:rPr>
          <w:rFonts w:ascii="Arial Narrow" w:eastAsia="Calibri" w:hAnsi="Arial Narrow" w:cs="Times New Roman"/>
          <w:sz w:val="18"/>
          <w:szCs w:val="18"/>
          <w:vertAlign w:val="superscript"/>
          <w:lang w:val="en-US"/>
        </w:rPr>
        <w:t xml:space="preserve"> </w:t>
      </w:r>
      <w:r w:rsidRPr="00D169F1">
        <w:rPr>
          <w:rFonts w:ascii="Arial Narrow" w:eastAsia="Calibri" w:hAnsi="Arial Narrow" w:cs="Times New Roman"/>
          <w:sz w:val="18"/>
          <w:szCs w:val="18"/>
          <w:lang w:val="en-US"/>
        </w:rPr>
        <w:t>UNCTAD.</w:t>
      </w:r>
      <w:proofErr w:type="gramEnd"/>
      <w:r w:rsidRPr="00D169F1">
        <w:rPr>
          <w:rFonts w:ascii="Arial Narrow" w:eastAsia="Calibri" w:hAnsi="Arial Narrow" w:cs="Times New Roman"/>
          <w:sz w:val="18"/>
          <w:szCs w:val="18"/>
          <w:lang w:val="en-US"/>
        </w:rPr>
        <w:t xml:space="preserve"> COVID-19 drives large international trade declines in 2020. URL: https://unctad.org/ news/covid-19-drives-large-international-trade-declines-2020</w:t>
      </w:r>
    </w:p>
    <w:p w:rsidR="00D169F1" w:rsidRPr="00D169F1" w:rsidRDefault="00D169F1" w:rsidP="00152CAF">
      <w:pPr>
        <w:spacing w:after="0" w:line="240" w:lineRule="auto"/>
        <w:ind w:firstLine="426"/>
        <w:jc w:val="both"/>
        <w:rPr>
          <w:rFonts w:ascii="Arial Narrow" w:eastAsia="Calibri" w:hAnsi="Arial Narrow" w:cs="Times New Roman"/>
          <w:bCs/>
          <w:sz w:val="18"/>
          <w:szCs w:val="18"/>
        </w:rPr>
      </w:pPr>
      <w:r w:rsidRPr="00D169F1">
        <w:rPr>
          <w:rFonts w:ascii="Arial Narrow" w:eastAsia="Calibri" w:hAnsi="Arial Narrow" w:cs="Times New Roman"/>
          <w:sz w:val="18"/>
          <w:szCs w:val="18"/>
          <w:vertAlign w:val="superscript"/>
        </w:rPr>
        <w:t>3</w:t>
      </w:r>
      <w:r w:rsidRPr="00D169F1">
        <w:rPr>
          <w:rFonts w:ascii="Arial Narrow" w:eastAsia="Calibri" w:hAnsi="Arial Narrow" w:cs="Times New Roman"/>
          <w:sz w:val="18"/>
          <w:szCs w:val="18"/>
        </w:rPr>
        <w:t xml:space="preserve"> </w:t>
      </w:r>
      <w:proofErr w:type="spellStart"/>
      <w:r w:rsidRPr="00D169F1">
        <w:rPr>
          <w:rFonts w:ascii="Arial Narrow" w:eastAsia="Calibri" w:hAnsi="Arial Narrow" w:cs="Times New Roman"/>
          <w:bCs/>
          <w:sz w:val="18"/>
          <w:szCs w:val="18"/>
        </w:rPr>
        <w:t>Бобылева</w:t>
      </w:r>
      <w:proofErr w:type="spellEnd"/>
      <w:r w:rsidRPr="00D169F1">
        <w:rPr>
          <w:rFonts w:ascii="Arial Narrow" w:eastAsia="Calibri" w:hAnsi="Arial Narrow" w:cs="Times New Roman"/>
          <w:bCs/>
          <w:sz w:val="18"/>
          <w:szCs w:val="18"/>
        </w:rPr>
        <w:t xml:space="preserve"> А., </w:t>
      </w:r>
      <w:proofErr w:type="spellStart"/>
      <w:r w:rsidRPr="00D169F1">
        <w:rPr>
          <w:rFonts w:ascii="Arial Narrow" w:eastAsia="Calibri" w:hAnsi="Arial Narrow" w:cs="Times New Roman"/>
          <w:bCs/>
          <w:sz w:val="18"/>
          <w:szCs w:val="18"/>
        </w:rPr>
        <w:t>Аньшин</w:t>
      </w:r>
      <w:proofErr w:type="spellEnd"/>
      <w:r w:rsidRPr="00D169F1">
        <w:rPr>
          <w:rFonts w:ascii="Arial Narrow" w:eastAsia="Calibri" w:hAnsi="Arial Narrow" w:cs="Times New Roman"/>
          <w:bCs/>
          <w:sz w:val="18"/>
          <w:szCs w:val="18"/>
        </w:rPr>
        <w:t xml:space="preserve"> В., Птицын А. (2020). Новые вызовы: сравнительный анализ ме</w:t>
      </w:r>
      <w:r w:rsidRPr="00D169F1">
        <w:rPr>
          <w:rFonts w:ascii="Arial Narrow" w:eastAsia="Calibri" w:hAnsi="Arial Narrow" w:cs="Times New Roman"/>
          <w:bCs/>
          <w:sz w:val="18"/>
          <w:szCs w:val="18"/>
        </w:rPr>
        <w:t>ж</w:t>
      </w:r>
      <w:r w:rsidRPr="00D169F1">
        <w:rPr>
          <w:rFonts w:ascii="Arial Narrow" w:eastAsia="Calibri" w:hAnsi="Arial Narrow" w:cs="Times New Roman"/>
          <w:bCs/>
          <w:sz w:val="18"/>
          <w:szCs w:val="18"/>
        </w:rPr>
        <w:t xml:space="preserve">дународных реактивных антикризисных мер в связи с пандемией </w:t>
      </w:r>
      <w:r w:rsidRPr="00D169F1">
        <w:rPr>
          <w:rFonts w:ascii="Arial Narrow" w:eastAsia="Calibri" w:hAnsi="Arial Narrow" w:cs="Times New Roman"/>
          <w:bCs/>
          <w:sz w:val="18"/>
          <w:szCs w:val="18"/>
          <w:lang w:val="en-US"/>
        </w:rPr>
        <w:t>COVID</w:t>
      </w:r>
      <w:r w:rsidRPr="00D169F1">
        <w:rPr>
          <w:rFonts w:ascii="Arial Narrow" w:eastAsia="Calibri" w:hAnsi="Arial Narrow" w:cs="Times New Roman"/>
          <w:bCs/>
          <w:sz w:val="18"/>
          <w:szCs w:val="18"/>
        </w:rPr>
        <w:t>-19 // Государственное управление. Электронный вестник. Выпуск № 81. С. 24-48</w:t>
      </w:r>
    </w:p>
    <w:p w:rsidR="00D169F1" w:rsidRPr="00152CAF" w:rsidRDefault="00D169F1" w:rsidP="00152CAF">
      <w:pPr>
        <w:spacing w:after="0" w:line="240" w:lineRule="auto"/>
        <w:ind w:firstLine="426"/>
        <w:jc w:val="both"/>
        <w:rPr>
          <w:rFonts w:ascii="Arial Narrow" w:eastAsia="Calibri" w:hAnsi="Arial Narrow" w:cs="Times New Roman"/>
          <w:bCs/>
          <w:sz w:val="18"/>
          <w:szCs w:val="18"/>
        </w:rPr>
      </w:pPr>
      <w:r w:rsidRPr="00D169F1">
        <w:rPr>
          <w:rFonts w:ascii="Arial Narrow" w:eastAsia="Calibri" w:hAnsi="Arial Narrow" w:cs="Times New Roman"/>
          <w:bCs/>
          <w:sz w:val="18"/>
          <w:szCs w:val="18"/>
          <w:vertAlign w:val="superscript"/>
        </w:rPr>
        <w:t xml:space="preserve">4 </w:t>
      </w:r>
      <w:r w:rsidRPr="00D169F1">
        <w:rPr>
          <w:rFonts w:ascii="Arial Narrow" w:eastAsia="Calibri" w:hAnsi="Arial Narrow" w:cs="Times New Roman"/>
          <w:bCs/>
          <w:sz w:val="18"/>
          <w:szCs w:val="18"/>
          <w:lang w:val="en-US"/>
        </w:rPr>
        <w:t>OECD</w:t>
      </w:r>
      <w:r w:rsidRPr="00D169F1">
        <w:rPr>
          <w:rFonts w:ascii="Arial Narrow" w:eastAsia="Calibri" w:hAnsi="Arial Narrow" w:cs="Times New Roman"/>
          <w:bCs/>
          <w:sz w:val="18"/>
          <w:szCs w:val="18"/>
        </w:rPr>
        <w:t xml:space="preserve">, Мониторинг экономической ситуации в России. Тенденции и вызовы социально-экономического развития 2021. № 6(138). Март </w:t>
      </w:r>
      <w:r w:rsidRPr="00152CAF">
        <w:rPr>
          <w:rFonts w:ascii="Arial Narrow" w:eastAsia="Calibri" w:hAnsi="Arial Narrow" w:cs="Times New Roman"/>
          <w:bCs/>
          <w:sz w:val="18"/>
          <w:szCs w:val="18"/>
        </w:rPr>
        <w:t>https://www.ranepa.ru/pdf/monitoring/monitoring-ekonomicheskoy-situatsii-v-rossii-6-138-mart-2021-g.pdf.html</w:t>
      </w:r>
    </w:p>
    <w:p w:rsidR="00D169F1" w:rsidRPr="00D169F1" w:rsidRDefault="00D169F1" w:rsidP="00152CAF">
      <w:pPr>
        <w:spacing w:after="0" w:line="240" w:lineRule="auto"/>
        <w:ind w:firstLine="426"/>
        <w:jc w:val="both"/>
        <w:rPr>
          <w:rFonts w:ascii="Arial Narrow" w:eastAsia="Calibri" w:hAnsi="Arial Narrow" w:cs="Times New Roman"/>
          <w:bCs/>
          <w:sz w:val="18"/>
          <w:szCs w:val="18"/>
          <w:lang w:val="en-US"/>
        </w:rPr>
      </w:pPr>
      <w:proofErr w:type="gramStart"/>
      <w:r w:rsidRPr="00D169F1">
        <w:rPr>
          <w:rFonts w:ascii="Arial Narrow" w:eastAsia="Calibri" w:hAnsi="Arial Narrow" w:cs="Times New Roman"/>
          <w:bCs/>
          <w:sz w:val="18"/>
          <w:szCs w:val="18"/>
          <w:vertAlign w:val="superscript"/>
          <w:lang w:val="en-US"/>
        </w:rPr>
        <w:t>5</w:t>
      </w:r>
      <w:r w:rsidR="002428AF">
        <w:rPr>
          <w:rFonts w:ascii="Arial Narrow" w:eastAsia="Calibri" w:hAnsi="Arial Narrow" w:cs="Times New Roman"/>
          <w:bCs/>
          <w:sz w:val="18"/>
          <w:szCs w:val="18"/>
          <w:vertAlign w:val="superscript"/>
          <w:lang w:val="en-US"/>
        </w:rPr>
        <w:t xml:space="preserve"> </w:t>
      </w:r>
      <w:r w:rsidRPr="00D169F1">
        <w:rPr>
          <w:rFonts w:ascii="Arial Narrow" w:eastAsia="Calibri" w:hAnsi="Arial Narrow" w:cs="Times New Roman"/>
          <w:bCs/>
          <w:sz w:val="18"/>
          <w:szCs w:val="18"/>
          <w:lang w:val="en-US"/>
        </w:rPr>
        <w:t>Investment Trends Monitor.</w:t>
      </w:r>
      <w:proofErr w:type="gramEnd"/>
      <w:r w:rsidRPr="00D169F1">
        <w:rPr>
          <w:rFonts w:ascii="Arial Narrow" w:eastAsia="Calibri" w:hAnsi="Arial Narrow" w:cs="Times New Roman"/>
          <w:bCs/>
          <w:sz w:val="18"/>
          <w:szCs w:val="18"/>
          <w:lang w:val="en-US"/>
        </w:rPr>
        <w:t xml:space="preserve"> </w:t>
      </w:r>
      <w:proofErr w:type="gramStart"/>
      <w:r w:rsidRPr="00D169F1">
        <w:rPr>
          <w:rFonts w:ascii="Arial Narrow" w:eastAsia="Calibri" w:hAnsi="Arial Narrow" w:cs="Times New Roman"/>
          <w:bCs/>
          <w:sz w:val="18"/>
          <w:szCs w:val="18"/>
          <w:lang w:val="en-US"/>
        </w:rPr>
        <w:t>UNCTAD.</w:t>
      </w:r>
      <w:proofErr w:type="gramEnd"/>
      <w:r w:rsidRPr="00D169F1">
        <w:rPr>
          <w:rFonts w:ascii="Arial Narrow" w:eastAsia="Calibri" w:hAnsi="Arial Narrow" w:cs="Times New Roman"/>
          <w:bCs/>
          <w:sz w:val="18"/>
          <w:szCs w:val="18"/>
          <w:lang w:val="en-US"/>
        </w:rPr>
        <w:t xml:space="preserve"> 2020</w:t>
      </w:r>
    </w:p>
    <w:p w:rsidR="00D169F1" w:rsidRPr="00D169F1" w:rsidRDefault="00D169F1" w:rsidP="00152CAF">
      <w:pPr>
        <w:spacing w:after="0" w:line="240" w:lineRule="auto"/>
        <w:ind w:firstLine="426"/>
        <w:jc w:val="both"/>
        <w:rPr>
          <w:rFonts w:ascii="Arial Narrow" w:eastAsia="Calibri" w:hAnsi="Arial Narrow" w:cs="Times New Roman"/>
          <w:sz w:val="18"/>
          <w:szCs w:val="18"/>
          <w:lang w:val="en-US"/>
        </w:rPr>
      </w:pPr>
      <w:proofErr w:type="gramStart"/>
      <w:r w:rsidRPr="00D169F1">
        <w:rPr>
          <w:rFonts w:ascii="Arial Narrow" w:eastAsia="Calibri" w:hAnsi="Arial Narrow" w:cs="Times New Roman"/>
          <w:bCs/>
          <w:sz w:val="18"/>
          <w:szCs w:val="18"/>
          <w:vertAlign w:val="superscript"/>
          <w:lang w:val="en-US"/>
        </w:rPr>
        <w:t>6</w:t>
      </w:r>
      <w:r w:rsidRPr="00D169F1">
        <w:rPr>
          <w:rFonts w:ascii="Arial Narrow" w:eastAsia="Calibri" w:hAnsi="Arial Narrow" w:cs="Times New Roman"/>
          <w:bCs/>
          <w:sz w:val="18"/>
          <w:szCs w:val="18"/>
          <w:lang w:val="en-US"/>
        </w:rPr>
        <w:t xml:space="preserve"> International Monetary Fund (IMF).</w:t>
      </w:r>
      <w:proofErr w:type="gramEnd"/>
      <w:r w:rsidRPr="00D169F1">
        <w:rPr>
          <w:rFonts w:ascii="Arial Narrow" w:eastAsia="Calibri" w:hAnsi="Arial Narrow" w:cs="Times New Roman"/>
          <w:bCs/>
          <w:sz w:val="18"/>
          <w:szCs w:val="18"/>
          <w:lang w:val="en-US"/>
        </w:rPr>
        <w:t xml:space="preserve"> (2021). </w:t>
      </w:r>
      <w:r w:rsidRPr="00D169F1">
        <w:rPr>
          <w:rFonts w:ascii="Arial Narrow" w:eastAsia="Calibri" w:hAnsi="Arial Narrow" w:cs="Times New Roman"/>
          <w:bCs/>
          <w:i/>
          <w:iCs/>
          <w:sz w:val="18"/>
          <w:szCs w:val="18"/>
          <w:lang w:val="en-US"/>
        </w:rPr>
        <w:t xml:space="preserve">Fiscal Monitor: A Fair Shot. </w:t>
      </w:r>
      <w:r w:rsidRPr="00D169F1">
        <w:rPr>
          <w:rFonts w:ascii="Arial Narrow" w:eastAsia="Calibri" w:hAnsi="Arial Narrow" w:cs="Times New Roman"/>
          <w:bCs/>
          <w:sz w:val="18"/>
          <w:szCs w:val="18"/>
          <w:lang w:val="en-US"/>
        </w:rPr>
        <w:t>Washington, April</w:t>
      </w:r>
    </w:p>
    <w:p w:rsidR="00D169F1" w:rsidRPr="00D169F1" w:rsidRDefault="00D169F1" w:rsidP="002428AF">
      <w:pPr>
        <w:tabs>
          <w:tab w:val="left" w:pos="1155"/>
        </w:tabs>
        <w:spacing w:after="0" w:line="240" w:lineRule="auto"/>
        <w:ind w:firstLine="284"/>
        <w:jc w:val="both"/>
        <w:rPr>
          <w:rFonts w:ascii="Arial Narrow" w:eastAsia="Calibri" w:hAnsi="Arial Narrow" w:cs="Times New Roman"/>
          <w:sz w:val="20"/>
          <w:szCs w:val="20"/>
          <w:lang w:val="en-US"/>
        </w:rPr>
      </w:pPr>
    </w:p>
    <w:p w:rsidR="00D169F1" w:rsidRPr="00D169F1" w:rsidRDefault="00D169F1" w:rsidP="002428AF">
      <w:pPr>
        <w:tabs>
          <w:tab w:val="left" w:pos="1155"/>
        </w:tabs>
        <w:spacing w:after="0" w:line="240" w:lineRule="auto"/>
        <w:ind w:firstLine="284"/>
        <w:jc w:val="both"/>
        <w:rPr>
          <w:rFonts w:ascii="Arial Narrow" w:eastAsia="Calibri" w:hAnsi="Arial Narrow" w:cs="Times New Roman"/>
          <w:sz w:val="20"/>
          <w:szCs w:val="20"/>
          <w:lang w:val="en-US"/>
        </w:rPr>
      </w:pPr>
    </w:p>
    <w:p w:rsidR="00D169F1" w:rsidRPr="00152CAF" w:rsidRDefault="00D169F1" w:rsidP="00152CAF">
      <w:pPr>
        <w:spacing w:after="0" w:line="240" w:lineRule="auto"/>
        <w:jc w:val="center"/>
        <w:rPr>
          <w:rFonts w:ascii="Arial Narrow" w:eastAsia="Calibri" w:hAnsi="Arial Narrow" w:cs="Times New Roman"/>
          <w:b/>
          <w:color w:val="000000"/>
          <w:sz w:val="20"/>
          <w:szCs w:val="20"/>
          <w:lang w:val="en-US"/>
        </w:rPr>
      </w:pPr>
      <w:bookmarkStart w:id="0" w:name="_GoBack"/>
      <w:bookmarkEnd w:id="0"/>
      <w:r w:rsidRPr="00152CAF">
        <w:rPr>
          <w:rFonts w:ascii="Arial Narrow" w:eastAsia="Calibri" w:hAnsi="Arial Narrow" w:cs="Times New Roman"/>
          <w:b/>
          <w:color w:val="000000"/>
          <w:sz w:val="20"/>
          <w:szCs w:val="20"/>
          <w:lang w:val="en-US"/>
        </w:rPr>
        <w:t>ECONOMIC DEVELOPMENT UNDER COVID-19 PANDEMIC</w:t>
      </w:r>
    </w:p>
    <w:p w:rsidR="00152CAF" w:rsidRPr="00152CAF" w:rsidRDefault="00152CAF" w:rsidP="00152CAF">
      <w:pPr>
        <w:spacing w:after="0" w:line="240" w:lineRule="auto"/>
        <w:jc w:val="center"/>
        <w:rPr>
          <w:rFonts w:ascii="Arial Narrow" w:eastAsia="Calibri" w:hAnsi="Arial Narrow" w:cs="Times New Roman"/>
          <w:color w:val="000000"/>
          <w:sz w:val="20"/>
          <w:szCs w:val="20"/>
          <w:lang w:val="en-US"/>
        </w:rPr>
      </w:pPr>
    </w:p>
    <w:p w:rsidR="00D169F1" w:rsidRPr="00152CAF" w:rsidRDefault="00D169F1" w:rsidP="00152CAF">
      <w:pPr>
        <w:spacing w:after="0" w:line="240" w:lineRule="auto"/>
        <w:jc w:val="center"/>
        <w:rPr>
          <w:rFonts w:ascii="Arial Narrow" w:eastAsia="Calibri" w:hAnsi="Arial Narrow" w:cs="Times New Roman"/>
          <w:b/>
          <w:color w:val="000000"/>
          <w:sz w:val="20"/>
          <w:szCs w:val="20"/>
          <w:lang w:val="en-US"/>
        </w:rPr>
      </w:pPr>
      <w:r w:rsidRPr="00152CAF">
        <w:rPr>
          <w:rFonts w:ascii="Arial Narrow" w:eastAsia="Calibri" w:hAnsi="Arial Narrow" w:cs="Times New Roman"/>
          <w:b/>
          <w:color w:val="000000"/>
          <w:sz w:val="20"/>
          <w:szCs w:val="20"/>
          <w:lang w:val="en-US"/>
        </w:rPr>
        <w:t>© 202</w:t>
      </w:r>
      <w:r w:rsidR="00282FE5">
        <w:rPr>
          <w:rFonts w:ascii="Arial Narrow" w:eastAsia="Calibri" w:hAnsi="Arial Narrow" w:cs="Times New Roman"/>
          <w:b/>
          <w:color w:val="000000"/>
          <w:sz w:val="20"/>
          <w:szCs w:val="20"/>
        </w:rPr>
        <w:t>4</w:t>
      </w:r>
      <w:r w:rsidRPr="00152CAF">
        <w:rPr>
          <w:rFonts w:ascii="Arial Narrow" w:eastAsia="Calibri" w:hAnsi="Arial Narrow" w:cs="Times New Roman"/>
          <w:b/>
          <w:color w:val="000000"/>
          <w:sz w:val="20"/>
          <w:szCs w:val="20"/>
          <w:lang w:val="en-US"/>
        </w:rPr>
        <w:t xml:space="preserve"> </w:t>
      </w:r>
      <w:proofErr w:type="spellStart"/>
      <w:r w:rsidR="009C32B6">
        <w:rPr>
          <w:rFonts w:ascii="Arial Narrow" w:eastAsia="Calibri" w:hAnsi="Arial Narrow" w:cs="Times New Roman"/>
          <w:b/>
          <w:color w:val="000000"/>
          <w:sz w:val="20"/>
          <w:szCs w:val="20"/>
          <w:lang w:val="en-US"/>
        </w:rPr>
        <w:t>Ivaniva</w:t>
      </w:r>
      <w:proofErr w:type="spellEnd"/>
      <w:r w:rsidRPr="00152CAF">
        <w:rPr>
          <w:rFonts w:ascii="Arial Narrow" w:eastAsia="Calibri" w:hAnsi="Arial Narrow" w:cs="Times New Roman"/>
          <w:b/>
          <w:color w:val="000000"/>
          <w:sz w:val="20"/>
          <w:szCs w:val="20"/>
          <w:lang w:val="en-US"/>
        </w:rPr>
        <w:t xml:space="preserve"> Olga </w:t>
      </w:r>
      <w:proofErr w:type="spellStart"/>
      <w:r w:rsidR="009C32B6">
        <w:rPr>
          <w:rFonts w:ascii="Arial Narrow" w:eastAsia="Calibri" w:hAnsi="Arial Narrow" w:cs="Times New Roman"/>
          <w:b/>
          <w:color w:val="000000"/>
          <w:sz w:val="20"/>
          <w:szCs w:val="20"/>
          <w:lang w:val="en-US"/>
        </w:rPr>
        <w:t>Ivanovna</w:t>
      </w:r>
      <w:proofErr w:type="spellEnd"/>
    </w:p>
    <w:p w:rsidR="00D169F1" w:rsidRPr="00152CAF" w:rsidRDefault="00D169F1" w:rsidP="00152CAF">
      <w:pPr>
        <w:spacing w:after="0" w:line="240" w:lineRule="auto"/>
        <w:jc w:val="center"/>
        <w:rPr>
          <w:rFonts w:ascii="Arial Narrow" w:eastAsia="Calibri" w:hAnsi="Arial Narrow" w:cs="Times New Roman"/>
          <w:color w:val="000000"/>
          <w:sz w:val="20"/>
          <w:szCs w:val="20"/>
          <w:lang w:val="en-US"/>
        </w:rPr>
      </w:pPr>
      <w:r w:rsidRPr="00152CAF">
        <w:rPr>
          <w:rFonts w:ascii="Arial Narrow" w:eastAsia="Calibri" w:hAnsi="Arial Narrow" w:cs="Times New Roman"/>
          <w:color w:val="000000"/>
          <w:sz w:val="20"/>
          <w:szCs w:val="20"/>
          <w:lang w:val="en-US"/>
        </w:rPr>
        <w:t xml:space="preserve">Associate Professor </w:t>
      </w:r>
    </w:p>
    <w:p w:rsidR="00D169F1" w:rsidRPr="00152CAF" w:rsidRDefault="00D169F1" w:rsidP="00152CAF">
      <w:pPr>
        <w:spacing w:after="0" w:line="240" w:lineRule="auto"/>
        <w:jc w:val="center"/>
        <w:rPr>
          <w:rFonts w:ascii="Arial Narrow" w:eastAsia="Calibri" w:hAnsi="Arial Narrow" w:cs="Times New Roman"/>
          <w:color w:val="000000"/>
          <w:sz w:val="20"/>
          <w:szCs w:val="20"/>
          <w:lang w:val="en-US"/>
        </w:rPr>
      </w:pPr>
      <w:r w:rsidRPr="00152CAF">
        <w:rPr>
          <w:rFonts w:ascii="Arial Narrow" w:eastAsia="Calibri" w:hAnsi="Arial Narrow" w:cs="Times New Roman"/>
          <w:color w:val="000000"/>
          <w:sz w:val="20"/>
          <w:szCs w:val="20"/>
          <w:lang w:val="en-US"/>
        </w:rPr>
        <w:t>Samara State University of Economics</w:t>
      </w:r>
    </w:p>
    <w:p w:rsidR="00D169F1" w:rsidRPr="00152CAF" w:rsidRDefault="00D169F1" w:rsidP="00152CAF">
      <w:pPr>
        <w:spacing w:after="0" w:line="240" w:lineRule="auto"/>
        <w:jc w:val="center"/>
        <w:rPr>
          <w:rFonts w:ascii="Arial Narrow" w:eastAsia="Calibri" w:hAnsi="Arial Narrow" w:cs="Times New Roman"/>
          <w:color w:val="000000"/>
          <w:sz w:val="20"/>
          <w:szCs w:val="20"/>
          <w:lang w:val="en-US"/>
        </w:rPr>
      </w:pPr>
      <w:r w:rsidRPr="00152CAF">
        <w:rPr>
          <w:rFonts w:ascii="Arial Narrow" w:eastAsia="Calibri" w:hAnsi="Arial Narrow" w:cs="Times New Roman"/>
          <w:color w:val="000000"/>
          <w:sz w:val="20"/>
          <w:szCs w:val="20"/>
          <w:lang w:val="en-US"/>
        </w:rPr>
        <w:t>E-mail: olgatrub@gmail.com</w:t>
      </w:r>
    </w:p>
    <w:p w:rsidR="00D169F1" w:rsidRPr="00152CAF" w:rsidRDefault="00D169F1" w:rsidP="00152CAF">
      <w:pPr>
        <w:spacing w:after="0" w:line="240" w:lineRule="auto"/>
        <w:ind w:firstLine="426"/>
        <w:jc w:val="both"/>
        <w:rPr>
          <w:rFonts w:ascii="Arial Narrow" w:eastAsia="Calibri" w:hAnsi="Arial Narrow" w:cs="Times New Roman"/>
          <w:color w:val="000000"/>
          <w:sz w:val="18"/>
          <w:szCs w:val="18"/>
          <w:lang w:val="en-US"/>
        </w:rPr>
      </w:pPr>
    </w:p>
    <w:p w:rsidR="00D169F1" w:rsidRPr="00152CAF" w:rsidRDefault="00D169F1" w:rsidP="00152CAF">
      <w:pPr>
        <w:tabs>
          <w:tab w:val="left" w:pos="1155"/>
        </w:tabs>
        <w:spacing w:after="0" w:line="240" w:lineRule="auto"/>
        <w:ind w:firstLine="426"/>
        <w:jc w:val="both"/>
        <w:rPr>
          <w:rFonts w:ascii="Arial Narrow" w:eastAsia="Calibri" w:hAnsi="Arial Narrow" w:cs="Times New Roman"/>
          <w:sz w:val="18"/>
          <w:szCs w:val="18"/>
          <w:lang w:val="en-US"/>
        </w:rPr>
      </w:pPr>
      <w:r w:rsidRPr="00152CAF">
        <w:rPr>
          <w:rFonts w:ascii="Arial Narrow" w:eastAsia="Calibri" w:hAnsi="Arial Narrow" w:cs="Times New Roman"/>
          <w:sz w:val="18"/>
          <w:szCs w:val="18"/>
          <w:lang w:val="en-US"/>
        </w:rPr>
        <w:t xml:space="preserve">The </w:t>
      </w:r>
      <w:proofErr w:type="spellStart"/>
      <w:r w:rsidRPr="00152CAF">
        <w:rPr>
          <w:rFonts w:ascii="Arial Narrow" w:eastAsia="Calibri" w:hAnsi="Arial Narrow" w:cs="Times New Roman"/>
          <w:sz w:val="18"/>
          <w:szCs w:val="18"/>
          <w:lang w:val="en-US"/>
        </w:rPr>
        <w:t>coronavirus</w:t>
      </w:r>
      <w:proofErr w:type="spellEnd"/>
      <w:r w:rsidRPr="00152CAF">
        <w:rPr>
          <w:rFonts w:ascii="Arial Narrow" w:eastAsia="Calibri" w:hAnsi="Arial Narrow" w:cs="Times New Roman"/>
          <w:sz w:val="18"/>
          <w:szCs w:val="18"/>
          <w:lang w:val="en-US"/>
        </w:rPr>
        <w:t xml:space="preserve"> infection hit hard on the economic activity of countries in the world market and showed all the bottlenecks in their development. The article examines the impact of the pandemic on economic growth, analyzes the damage done to the economies of countries.</w:t>
      </w:r>
    </w:p>
    <w:p w:rsidR="00D169F1" w:rsidRPr="00152CAF" w:rsidRDefault="00D169F1" w:rsidP="00152CAF">
      <w:pPr>
        <w:tabs>
          <w:tab w:val="left" w:pos="1155"/>
        </w:tabs>
        <w:spacing w:after="0" w:line="240" w:lineRule="auto"/>
        <w:ind w:firstLine="426"/>
        <w:jc w:val="both"/>
        <w:rPr>
          <w:rFonts w:ascii="Arial Narrow" w:eastAsia="Calibri" w:hAnsi="Arial Narrow" w:cs="Times New Roman"/>
          <w:sz w:val="18"/>
          <w:szCs w:val="18"/>
          <w:lang w:val="en-US"/>
        </w:rPr>
      </w:pPr>
    </w:p>
    <w:p w:rsidR="00D169F1" w:rsidRPr="00152CAF" w:rsidRDefault="00D169F1" w:rsidP="00152CAF">
      <w:pPr>
        <w:spacing w:after="0" w:line="240" w:lineRule="auto"/>
        <w:ind w:firstLine="426"/>
        <w:jc w:val="both"/>
        <w:rPr>
          <w:rFonts w:ascii="Arial Narrow" w:eastAsia="Calibri" w:hAnsi="Arial Narrow" w:cs="Times New Roman"/>
          <w:sz w:val="18"/>
          <w:szCs w:val="18"/>
          <w:lang w:val="en-US"/>
        </w:rPr>
      </w:pPr>
      <w:r w:rsidRPr="00152CAF">
        <w:rPr>
          <w:rFonts w:ascii="Arial Narrow" w:eastAsia="Calibri" w:hAnsi="Arial Narrow" w:cs="Times New Roman"/>
          <w:b/>
          <w:i/>
          <w:color w:val="000000"/>
          <w:sz w:val="18"/>
          <w:szCs w:val="18"/>
          <w:lang w:val="en-US"/>
        </w:rPr>
        <w:t>Keywords</w:t>
      </w:r>
      <w:r w:rsidRPr="00152CAF">
        <w:rPr>
          <w:rFonts w:ascii="Arial Narrow" w:eastAsia="Calibri" w:hAnsi="Arial Narrow" w:cs="Times New Roman"/>
          <w:b/>
          <w:color w:val="000000"/>
          <w:sz w:val="18"/>
          <w:szCs w:val="18"/>
          <w:lang w:val="en-US"/>
        </w:rPr>
        <w:t>:</w:t>
      </w:r>
      <w:r w:rsidR="002428AF" w:rsidRPr="00152CAF">
        <w:rPr>
          <w:rFonts w:ascii="Arial Narrow" w:eastAsia="Calibri" w:hAnsi="Arial Narrow" w:cs="Times New Roman"/>
          <w:color w:val="000000"/>
          <w:sz w:val="18"/>
          <w:szCs w:val="18"/>
          <w:lang w:val="en-US"/>
        </w:rPr>
        <w:t xml:space="preserve"> </w:t>
      </w:r>
      <w:r w:rsidR="00152CAF" w:rsidRPr="00152CAF">
        <w:rPr>
          <w:rFonts w:ascii="Arial Narrow" w:eastAsia="Calibri" w:hAnsi="Arial Narrow" w:cs="Times New Roman"/>
          <w:sz w:val="18"/>
          <w:szCs w:val="18"/>
          <w:lang w:val="en-US"/>
        </w:rPr>
        <w:t>e</w:t>
      </w:r>
      <w:r w:rsidRPr="00152CAF">
        <w:rPr>
          <w:rFonts w:ascii="Arial Narrow" w:eastAsia="Calibri" w:hAnsi="Arial Narrow" w:cs="Times New Roman"/>
          <w:sz w:val="18"/>
          <w:szCs w:val="18"/>
          <w:lang w:val="en-US"/>
        </w:rPr>
        <w:t>conomic development, pandemic, post-crisis recovery</w:t>
      </w:r>
      <w:r w:rsidR="00152CAF" w:rsidRPr="00152CAF">
        <w:rPr>
          <w:rFonts w:ascii="Arial Narrow" w:eastAsia="Calibri" w:hAnsi="Arial Narrow" w:cs="Times New Roman"/>
          <w:sz w:val="18"/>
          <w:szCs w:val="18"/>
          <w:lang w:val="en-US"/>
        </w:rPr>
        <w:t>.</w:t>
      </w:r>
    </w:p>
    <w:p w:rsidR="00A056DA" w:rsidRPr="00A056DA" w:rsidRDefault="00A056DA" w:rsidP="002428AF">
      <w:pPr>
        <w:spacing w:after="0" w:line="240" w:lineRule="auto"/>
        <w:ind w:firstLine="426"/>
        <w:jc w:val="both"/>
        <w:rPr>
          <w:rFonts w:ascii="Arial Narrow" w:hAnsi="Arial Narrow" w:cs="Times New Roman"/>
          <w:sz w:val="18"/>
          <w:szCs w:val="18"/>
          <w:lang w:val="en-US"/>
        </w:rPr>
      </w:pPr>
    </w:p>
    <w:sectPr w:rsidR="00A056DA" w:rsidRPr="00A056DA" w:rsidSect="00802832">
      <w:footerReference w:type="default" r:id="rId9"/>
      <w:footnotePr>
        <w:numFmt w:val="chicago"/>
        <w:numRestart w:val="eachPage"/>
      </w:footnotePr>
      <w:pgSz w:w="8392" w:h="11907" w:code="11"/>
      <w:pgMar w:top="737" w:right="851" w:bottom="1021" w:left="85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E0" w:rsidRDefault="00FE20E0" w:rsidP="00D82AB7">
      <w:pPr>
        <w:spacing w:after="0" w:line="240" w:lineRule="auto"/>
      </w:pPr>
      <w:r>
        <w:separator/>
      </w:r>
    </w:p>
  </w:endnote>
  <w:endnote w:type="continuationSeparator" w:id="0">
    <w:p w:rsidR="00FE20E0" w:rsidRDefault="00FE20E0" w:rsidP="00D82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D3" w:rsidRPr="00967EB0" w:rsidRDefault="00B22130" w:rsidP="00E51DE1">
    <w:pPr>
      <w:pStyle w:val="aa"/>
      <w:framePr w:wrap="around" w:vAnchor="text" w:hAnchor="margin" w:xAlign="outside" w:y="1"/>
      <w:rPr>
        <w:rStyle w:val="ac"/>
        <w:rFonts w:ascii="Arial" w:hAnsi="Arial" w:cs="Arial"/>
        <w:sz w:val="18"/>
        <w:szCs w:val="18"/>
      </w:rPr>
    </w:pPr>
    <w:r w:rsidRPr="00967EB0">
      <w:rPr>
        <w:rStyle w:val="ac"/>
        <w:rFonts w:ascii="Arial" w:hAnsi="Arial" w:cs="Arial"/>
        <w:sz w:val="18"/>
        <w:szCs w:val="18"/>
      </w:rPr>
      <w:fldChar w:fldCharType="begin"/>
    </w:r>
    <w:r w:rsidR="003617D3" w:rsidRPr="00967EB0">
      <w:rPr>
        <w:rStyle w:val="ac"/>
        <w:rFonts w:ascii="Arial" w:hAnsi="Arial" w:cs="Arial"/>
        <w:sz w:val="18"/>
        <w:szCs w:val="18"/>
      </w:rPr>
      <w:instrText xml:space="preserve">PAGE  </w:instrText>
    </w:r>
    <w:r w:rsidRPr="00967EB0">
      <w:rPr>
        <w:rStyle w:val="ac"/>
        <w:rFonts w:ascii="Arial" w:hAnsi="Arial" w:cs="Arial"/>
        <w:sz w:val="18"/>
        <w:szCs w:val="18"/>
      </w:rPr>
      <w:fldChar w:fldCharType="separate"/>
    </w:r>
    <w:r w:rsidR="00282FE5">
      <w:rPr>
        <w:rStyle w:val="ac"/>
        <w:rFonts w:ascii="Arial" w:hAnsi="Arial" w:cs="Arial"/>
        <w:noProof/>
        <w:sz w:val="18"/>
        <w:szCs w:val="18"/>
      </w:rPr>
      <w:t>3</w:t>
    </w:r>
    <w:r w:rsidRPr="00967EB0">
      <w:rPr>
        <w:rStyle w:val="ac"/>
        <w:rFonts w:ascii="Arial" w:hAnsi="Arial" w:cs="Arial"/>
        <w:sz w:val="18"/>
        <w:szCs w:val="18"/>
      </w:rPr>
      <w:fldChar w:fldCharType="end"/>
    </w:r>
  </w:p>
  <w:p w:rsidR="003617D3" w:rsidRDefault="003617D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E0" w:rsidRPr="00CF6C84" w:rsidRDefault="00FE20E0" w:rsidP="00D82AB7">
      <w:pPr>
        <w:spacing w:after="0" w:line="240" w:lineRule="auto"/>
        <w:rPr>
          <w:rFonts w:ascii="Times New Roman CYR" w:hAnsi="Times New Roman CYR"/>
          <w:sz w:val="12"/>
          <w:szCs w:val="12"/>
        </w:rPr>
      </w:pPr>
      <w:r w:rsidRPr="00CF6C84">
        <w:rPr>
          <w:rFonts w:ascii="Times New Roman CYR" w:hAnsi="Times New Roman CYR"/>
          <w:sz w:val="12"/>
          <w:szCs w:val="12"/>
        </w:rPr>
        <w:separator/>
      </w:r>
    </w:p>
  </w:footnote>
  <w:footnote w:type="continuationSeparator" w:id="0">
    <w:p w:rsidR="00FE20E0" w:rsidRDefault="00FE20E0" w:rsidP="00D82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2AB"/>
    <w:multiLevelType w:val="hybridMultilevel"/>
    <w:tmpl w:val="F51615A0"/>
    <w:lvl w:ilvl="0" w:tplc="FF925252">
      <w:start w:val="1"/>
      <w:numFmt w:val="bullet"/>
      <w:lvlText w:val="-"/>
      <w:lvlJc w:val="left"/>
      <w:pPr>
        <w:ind w:left="1004" w:hanging="360"/>
      </w:pPr>
      <w:rPr>
        <w:rFonts w:ascii="Times New Roman" w:hAnsi="Times New Roman" w:cs="Times New Roman"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9B2124F"/>
    <w:multiLevelType w:val="hybridMultilevel"/>
    <w:tmpl w:val="4B70755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D8B4779"/>
    <w:multiLevelType w:val="hybridMultilevel"/>
    <w:tmpl w:val="F104CFCE"/>
    <w:lvl w:ilvl="0" w:tplc="6AEEC6D8">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D0826"/>
    <w:multiLevelType w:val="hybridMultilevel"/>
    <w:tmpl w:val="A50C48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3597B97"/>
    <w:multiLevelType w:val="hybridMultilevel"/>
    <w:tmpl w:val="42063590"/>
    <w:lvl w:ilvl="0" w:tplc="17F43A4E">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C0048"/>
    <w:multiLevelType w:val="hybridMultilevel"/>
    <w:tmpl w:val="5F444FBE"/>
    <w:lvl w:ilvl="0" w:tplc="69927016">
      <w:start w:val="1"/>
      <w:numFmt w:val="decimal"/>
      <w:lvlText w:val="%1."/>
      <w:lvlJc w:val="left"/>
      <w:pPr>
        <w:ind w:left="356" w:hanging="360"/>
      </w:pPr>
      <w:rPr>
        <w:rFonts w:hint="default"/>
        <w:color w:val="000000"/>
      </w:rPr>
    </w:lvl>
    <w:lvl w:ilvl="1" w:tplc="04190019">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6">
    <w:nsid w:val="23CB553A"/>
    <w:multiLevelType w:val="hybridMultilevel"/>
    <w:tmpl w:val="2BF2627C"/>
    <w:lvl w:ilvl="0" w:tplc="E8500488">
      <w:start w:val="1"/>
      <w:numFmt w:val="decimal"/>
      <w:lvlText w:val="%1."/>
      <w:lvlJc w:val="left"/>
      <w:pPr>
        <w:ind w:left="1088" w:hanging="3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903622"/>
    <w:multiLevelType w:val="hybridMultilevel"/>
    <w:tmpl w:val="AC3AC17C"/>
    <w:lvl w:ilvl="0" w:tplc="5E4CE544">
      <w:start w:val="1"/>
      <w:numFmt w:val="decimal"/>
      <w:lvlText w:val="%1"/>
      <w:lvlJc w:val="left"/>
      <w:pPr>
        <w:ind w:left="360" w:hanging="360"/>
      </w:pPr>
      <w:rPr>
        <w:rFonts w:hint="default"/>
        <w:vertAlign w:val="super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F12D7D"/>
    <w:multiLevelType w:val="hybridMultilevel"/>
    <w:tmpl w:val="8612EE7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681BA9"/>
    <w:multiLevelType w:val="hybridMultilevel"/>
    <w:tmpl w:val="6DACE3C0"/>
    <w:lvl w:ilvl="0" w:tplc="FF925252">
      <w:start w:val="1"/>
      <w:numFmt w:val="bullet"/>
      <w:lvlText w:val="-"/>
      <w:lvlJc w:val="left"/>
      <w:pPr>
        <w:ind w:left="1004"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E750EF"/>
    <w:multiLevelType w:val="hybridMultilevel"/>
    <w:tmpl w:val="3FB0D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E65363"/>
    <w:multiLevelType w:val="hybridMultilevel"/>
    <w:tmpl w:val="6E82CBE6"/>
    <w:lvl w:ilvl="0" w:tplc="BC385E6C">
      <w:start w:val="1"/>
      <w:numFmt w:val="decimal"/>
      <w:lvlText w:val="%1"/>
      <w:lvlJc w:val="left"/>
      <w:pPr>
        <w:ind w:left="1440" w:hanging="360"/>
      </w:pPr>
      <w:rPr>
        <w:rFonts w:hint="default"/>
        <w:vertAlign w:val="superscrip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AFB6952"/>
    <w:multiLevelType w:val="hybridMultilevel"/>
    <w:tmpl w:val="6058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CF0B3B"/>
    <w:multiLevelType w:val="hybridMultilevel"/>
    <w:tmpl w:val="FAE81F46"/>
    <w:lvl w:ilvl="0" w:tplc="8D9865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B130C"/>
    <w:multiLevelType w:val="hybridMultilevel"/>
    <w:tmpl w:val="E5C42CC0"/>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5">
    <w:nsid w:val="47973228"/>
    <w:multiLevelType w:val="hybridMultilevel"/>
    <w:tmpl w:val="BDC4C38A"/>
    <w:lvl w:ilvl="0" w:tplc="8A1E170E">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7B47AFD"/>
    <w:multiLevelType w:val="hybridMultilevel"/>
    <w:tmpl w:val="26723A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7DB6964"/>
    <w:multiLevelType w:val="hybridMultilevel"/>
    <w:tmpl w:val="E508F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81AD0"/>
    <w:multiLevelType w:val="hybridMultilevel"/>
    <w:tmpl w:val="59242ED0"/>
    <w:lvl w:ilvl="0" w:tplc="FF925252">
      <w:start w:val="1"/>
      <w:numFmt w:val="bullet"/>
      <w:lvlText w:val="-"/>
      <w:lvlJc w:val="left"/>
      <w:pPr>
        <w:ind w:left="1004" w:hanging="360"/>
      </w:pPr>
      <w:rPr>
        <w:rFonts w:ascii="Times New Roman" w:hAnsi="Times New Roman" w:cs="Times New Roman"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CBD36CD"/>
    <w:multiLevelType w:val="hybridMultilevel"/>
    <w:tmpl w:val="35CAF4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D910963"/>
    <w:multiLevelType w:val="hybridMultilevel"/>
    <w:tmpl w:val="C664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B80ECA"/>
    <w:multiLevelType w:val="hybridMultilevel"/>
    <w:tmpl w:val="762E4D1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FFC4084"/>
    <w:multiLevelType w:val="hybridMultilevel"/>
    <w:tmpl w:val="51521156"/>
    <w:lvl w:ilvl="0" w:tplc="FF925252">
      <w:start w:val="1"/>
      <w:numFmt w:val="bullet"/>
      <w:lvlText w:val="-"/>
      <w:lvlJc w:val="left"/>
      <w:pPr>
        <w:ind w:left="1004" w:hanging="360"/>
      </w:pPr>
      <w:rPr>
        <w:rFonts w:ascii="Times New Roman" w:hAnsi="Times New Roman" w:cs="Times New Roman"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63C7A4D"/>
    <w:multiLevelType w:val="hybridMultilevel"/>
    <w:tmpl w:val="70A0269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5A8E3AAD"/>
    <w:multiLevelType w:val="hybridMultilevel"/>
    <w:tmpl w:val="9F3EBC3A"/>
    <w:lvl w:ilvl="0" w:tplc="B6847986">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B3B0C"/>
    <w:multiLevelType w:val="hybridMultilevel"/>
    <w:tmpl w:val="7AE2B414"/>
    <w:lvl w:ilvl="0" w:tplc="FF925252">
      <w:start w:val="1"/>
      <w:numFmt w:val="bullet"/>
      <w:lvlText w:val="-"/>
      <w:lvlJc w:val="left"/>
      <w:pPr>
        <w:ind w:left="1004" w:hanging="360"/>
      </w:pPr>
      <w:rPr>
        <w:rFonts w:ascii="Times New Roman" w:hAnsi="Times New Roman" w:cs="Times New Roman"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E652104"/>
    <w:multiLevelType w:val="hybridMultilevel"/>
    <w:tmpl w:val="B8425A38"/>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7">
    <w:nsid w:val="63D814FC"/>
    <w:multiLevelType w:val="hybridMultilevel"/>
    <w:tmpl w:val="9ADE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E86AA5"/>
    <w:multiLevelType w:val="hybridMultilevel"/>
    <w:tmpl w:val="17406F38"/>
    <w:lvl w:ilvl="0" w:tplc="554CDC6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A4B2004"/>
    <w:multiLevelType w:val="hybridMultilevel"/>
    <w:tmpl w:val="8ED89D70"/>
    <w:lvl w:ilvl="0" w:tplc="8D9865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AAD4A0E"/>
    <w:multiLevelType w:val="hybridMultilevel"/>
    <w:tmpl w:val="89A28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9F7C22"/>
    <w:multiLevelType w:val="hybridMultilevel"/>
    <w:tmpl w:val="44D27AA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BBE00E7"/>
    <w:multiLevelType w:val="hybridMultilevel"/>
    <w:tmpl w:val="954E71FC"/>
    <w:lvl w:ilvl="0" w:tplc="0E7E470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14"/>
  </w:num>
  <w:num w:numId="3">
    <w:abstractNumId w:val="3"/>
  </w:num>
  <w:num w:numId="4">
    <w:abstractNumId w:val="11"/>
  </w:num>
  <w:num w:numId="5">
    <w:abstractNumId w:val="2"/>
  </w:num>
  <w:num w:numId="6">
    <w:abstractNumId w:val="21"/>
  </w:num>
  <w:num w:numId="7">
    <w:abstractNumId w:val="9"/>
  </w:num>
  <w:num w:numId="8">
    <w:abstractNumId w:val="13"/>
  </w:num>
  <w:num w:numId="9">
    <w:abstractNumId w:val="15"/>
  </w:num>
  <w:num w:numId="10">
    <w:abstractNumId w:val="29"/>
  </w:num>
  <w:num w:numId="11">
    <w:abstractNumId w:val="1"/>
  </w:num>
  <w:num w:numId="12">
    <w:abstractNumId w:val="0"/>
  </w:num>
  <w:num w:numId="13">
    <w:abstractNumId w:val="22"/>
  </w:num>
  <w:num w:numId="14">
    <w:abstractNumId w:val="24"/>
  </w:num>
  <w:num w:numId="15">
    <w:abstractNumId w:val="31"/>
  </w:num>
  <w:num w:numId="16">
    <w:abstractNumId w:val="6"/>
  </w:num>
  <w:num w:numId="17">
    <w:abstractNumId w:val="5"/>
  </w:num>
  <w:num w:numId="18">
    <w:abstractNumId w:val="25"/>
  </w:num>
  <w:num w:numId="19">
    <w:abstractNumId w:val="18"/>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16"/>
  </w:num>
  <w:num w:numId="26">
    <w:abstractNumId w:val="28"/>
  </w:num>
  <w:num w:numId="27">
    <w:abstractNumId w:val="7"/>
  </w:num>
  <w:num w:numId="28">
    <w:abstractNumId w:val="27"/>
  </w:num>
  <w:num w:numId="29">
    <w:abstractNumId w:val="30"/>
  </w:num>
  <w:num w:numId="30">
    <w:abstractNumId w:val="32"/>
  </w:num>
  <w:num w:numId="31">
    <w:abstractNumId w:val="20"/>
  </w:num>
  <w:num w:numId="32">
    <w:abstractNumId w:val="17"/>
  </w:num>
  <w:num w:numId="33">
    <w:abstractNumId w:val="2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grammar="clean"/>
  <w:stylePaneFormatFilter w:val="1001"/>
  <w:defaultTabStop w:val="709"/>
  <w:autoHyphenation/>
  <w:characterSpacingControl w:val="doNotCompress"/>
  <w:footnotePr>
    <w:numFmt w:val="chicago"/>
    <w:numRestart w:val="eachPage"/>
    <w:footnote w:id="-1"/>
    <w:footnote w:id="0"/>
  </w:footnotePr>
  <w:endnotePr>
    <w:endnote w:id="-1"/>
    <w:endnote w:id="0"/>
  </w:endnotePr>
  <w:compat/>
  <w:rsids>
    <w:rsidRoot w:val="00926652"/>
    <w:rsid w:val="0000225A"/>
    <w:rsid w:val="000101F1"/>
    <w:rsid w:val="0002710D"/>
    <w:rsid w:val="000446EA"/>
    <w:rsid w:val="000577C1"/>
    <w:rsid w:val="00083278"/>
    <w:rsid w:val="000922EE"/>
    <w:rsid w:val="000B3DDB"/>
    <w:rsid w:val="000D0BC6"/>
    <w:rsid w:val="000D2DCB"/>
    <w:rsid w:val="000E37B9"/>
    <w:rsid w:val="00100790"/>
    <w:rsid w:val="00125038"/>
    <w:rsid w:val="001314C6"/>
    <w:rsid w:val="001319E1"/>
    <w:rsid w:val="00152CAF"/>
    <w:rsid w:val="00164CDB"/>
    <w:rsid w:val="00167B9E"/>
    <w:rsid w:val="001A5AE9"/>
    <w:rsid w:val="001A7C23"/>
    <w:rsid w:val="001B635E"/>
    <w:rsid w:val="001C13BC"/>
    <w:rsid w:val="001C25FE"/>
    <w:rsid w:val="001C5FAD"/>
    <w:rsid w:val="001D565C"/>
    <w:rsid w:val="001F1AD4"/>
    <w:rsid w:val="002428AF"/>
    <w:rsid w:val="00246205"/>
    <w:rsid w:val="00247F30"/>
    <w:rsid w:val="0027316C"/>
    <w:rsid w:val="00282FE5"/>
    <w:rsid w:val="0029093B"/>
    <w:rsid w:val="002B7450"/>
    <w:rsid w:val="002E4940"/>
    <w:rsid w:val="002E7395"/>
    <w:rsid w:val="002F5C50"/>
    <w:rsid w:val="002F7FC0"/>
    <w:rsid w:val="00302177"/>
    <w:rsid w:val="0031173D"/>
    <w:rsid w:val="003117A0"/>
    <w:rsid w:val="00317CBC"/>
    <w:rsid w:val="003347B0"/>
    <w:rsid w:val="00347602"/>
    <w:rsid w:val="003518D9"/>
    <w:rsid w:val="003617D3"/>
    <w:rsid w:val="00380A8A"/>
    <w:rsid w:val="00381731"/>
    <w:rsid w:val="0039782B"/>
    <w:rsid w:val="003A2F8F"/>
    <w:rsid w:val="003B0E93"/>
    <w:rsid w:val="003B2806"/>
    <w:rsid w:val="003C359C"/>
    <w:rsid w:val="003D56B6"/>
    <w:rsid w:val="004017BE"/>
    <w:rsid w:val="00437B82"/>
    <w:rsid w:val="004613A3"/>
    <w:rsid w:val="00467541"/>
    <w:rsid w:val="00467DE7"/>
    <w:rsid w:val="00485FF7"/>
    <w:rsid w:val="004A4D25"/>
    <w:rsid w:val="004A76DA"/>
    <w:rsid w:val="004B41C9"/>
    <w:rsid w:val="004E0557"/>
    <w:rsid w:val="004E0A08"/>
    <w:rsid w:val="004E337D"/>
    <w:rsid w:val="004F3E97"/>
    <w:rsid w:val="00507419"/>
    <w:rsid w:val="00512172"/>
    <w:rsid w:val="00513DE6"/>
    <w:rsid w:val="005410E4"/>
    <w:rsid w:val="00543933"/>
    <w:rsid w:val="0055426C"/>
    <w:rsid w:val="00555093"/>
    <w:rsid w:val="005627DE"/>
    <w:rsid w:val="00586032"/>
    <w:rsid w:val="005A0666"/>
    <w:rsid w:val="005D06AB"/>
    <w:rsid w:val="005D23D9"/>
    <w:rsid w:val="005D3A00"/>
    <w:rsid w:val="005E605D"/>
    <w:rsid w:val="006112F6"/>
    <w:rsid w:val="0061360C"/>
    <w:rsid w:val="00613E5A"/>
    <w:rsid w:val="006238B6"/>
    <w:rsid w:val="00626869"/>
    <w:rsid w:val="0063212A"/>
    <w:rsid w:val="006344C8"/>
    <w:rsid w:val="00637D07"/>
    <w:rsid w:val="00650905"/>
    <w:rsid w:val="006A05D2"/>
    <w:rsid w:val="006A2C93"/>
    <w:rsid w:val="006B07B5"/>
    <w:rsid w:val="006B3E85"/>
    <w:rsid w:val="006D1B60"/>
    <w:rsid w:val="006F54C7"/>
    <w:rsid w:val="007110CE"/>
    <w:rsid w:val="00715EFD"/>
    <w:rsid w:val="00732E3D"/>
    <w:rsid w:val="0073349C"/>
    <w:rsid w:val="00737251"/>
    <w:rsid w:val="00742799"/>
    <w:rsid w:val="007465C0"/>
    <w:rsid w:val="0076334A"/>
    <w:rsid w:val="007665EE"/>
    <w:rsid w:val="007736FD"/>
    <w:rsid w:val="00781C82"/>
    <w:rsid w:val="007A20B1"/>
    <w:rsid w:val="007A2ADB"/>
    <w:rsid w:val="007A6D4C"/>
    <w:rsid w:val="007F3CF2"/>
    <w:rsid w:val="00802832"/>
    <w:rsid w:val="008203AF"/>
    <w:rsid w:val="008369BF"/>
    <w:rsid w:val="00837BFB"/>
    <w:rsid w:val="00844869"/>
    <w:rsid w:val="00883260"/>
    <w:rsid w:val="008855BF"/>
    <w:rsid w:val="008A0C59"/>
    <w:rsid w:val="008A6A61"/>
    <w:rsid w:val="008D7059"/>
    <w:rsid w:val="008F4F12"/>
    <w:rsid w:val="00910923"/>
    <w:rsid w:val="00912E2D"/>
    <w:rsid w:val="00926652"/>
    <w:rsid w:val="009307C8"/>
    <w:rsid w:val="009353D0"/>
    <w:rsid w:val="00980899"/>
    <w:rsid w:val="00984F21"/>
    <w:rsid w:val="009A044C"/>
    <w:rsid w:val="009A5F3F"/>
    <w:rsid w:val="009B123A"/>
    <w:rsid w:val="009B1271"/>
    <w:rsid w:val="009C1CB5"/>
    <w:rsid w:val="009C32B6"/>
    <w:rsid w:val="009C5FAA"/>
    <w:rsid w:val="009E7683"/>
    <w:rsid w:val="00A056DA"/>
    <w:rsid w:val="00A217D9"/>
    <w:rsid w:val="00A239FD"/>
    <w:rsid w:val="00A23B04"/>
    <w:rsid w:val="00A3790F"/>
    <w:rsid w:val="00A404BF"/>
    <w:rsid w:val="00A42E00"/>
    <w:rsid w:val="00A43EA8"/>
    <w:rsid w:val="00A67AA2"/>
    <w:rsid w:val="00A83637"/>
    <w:rsid w:val="00A854AC"/>
    <w:rsid w:val="00A862AF"/>
    <w:rsid w:val="00AB2ECB"/>
    <w:rsid w:val="00AC548E"/>
    <w:rsid w:val="00AE7C4C"/>
    <w:rsid w:val="00AF1B2C"/>
    <w:rsid w:val="00B0544E"/>
    <w:rsid w:val="00B1537F"/>
    <w:rsid w:val="00B22130"/>
    <w:rsid w:val="00B451A3"/>
    <w:rsid w:val="00B51772"/>
    <w:rsid w:val="00B52BDA"/>
    <w:rsid w:val="00B542A9"/>
    <w:rsid w:val="00B56A8B"/>
    <w:rsid w:val="00B65DBD"/>
    <w:rsid w:val="00B93B47"/>
    <w:rsid w:val="00BB2B32"/>
    <w:rsid w:val="00BF119F"/>
    <w:rsid w:val="00BF32BB"/>
    <w:rsid w:val="00C04093"/>
    <w:rsid w:val="00C33C1D"/>
    <w:rsid w:val="00C36919"/>
    <w:rsid w:val="00C42832"/>
    <w:rsid w:val="00C53325"/>
    <w:rsid w:val="00C708AC"/>
    <w:rsid w:val="00C92FED"/>
    <w:rsid w:val="00CA047C"/>
    <w:rsid w:val="00CB4FB3"/>
    <w:rsid w:val="00CF299C"/>
    <w:rsid w:val="00CF6C84"/>
    <w:rsid w:val="00D07648"/>
    <w:rsid w:val="00D169F1"/>
    <w:rsid w:val="00D17DD9"/>
    <w:rsid w:val="00D52692"/>
    <w:rsid w:val="00D73C6A"/>
    <w:rsid w:val="00D82AB7"/>
    <w:rsid w:val="00D97725"/>
    <w:rsid w:val="00D97EAA"/>
    <w:rsid w:val="00DA155D"/>
    <w:rsid w:val="00DA28A5"/>
    <w:rsid w:val="00DA2AAE"/>
    <w:rsid w:val="00DD51B6"/>
    <w:rsid w:val="00DD61A4"/>
    <w:rsid w:val="00DE1A31"/>
    <w:rsid w:val="00DE28C3"/>
    <w:rsid w:val="00DE5EA7"/>
    <w:rsid w:val="00E122D4"/>
    <w:rsid w:val="00E17F84"/>
    <w:rsid w:val="00E250FD"/>
    <w:rsid w:val="00E51DE1"/>
    <w:rsid w:val="00E54F69"/>
    <w:rsid w:val="00E64FDF"/>
    <w:rsid w:val="00E8132E"/>
    <w:rsid w:val="00E90682"/>
    <w:rsid w:val="00F26E8A"/>
    <w:rsid w:val="00F40168"/>
    <w:rsid w:val="00FC7DF4"/>
    <w:rsid w:val="00FD0C51"/>
    <w:rsid w:val="00FE20E0"/>
    <w:rsid w:val="00FE5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00"/>
    <w:pPr>
      <w:spacing w:after="200" w:line="276" w:lineRule="auto"/>
    </w:pPr>
  </w:style>
  <w:style w:type="paragraph" w:styleId="1">
    <w:name w:val="heading 1"/>
    <w:basedOn w:val="a"/>
    <w:next w:val="a"/>
    <w:link w:val="10"/>
    <w:uiPriority w:val="9"/>
    <w:qFormat/>
    <w:rsid w:val="00437B82"/>
    <w:pPr>
      <w:keepNext/>
      <w:keepLines/>
      <w:spacing w:before="240" w:after="0"/>
      <w:outlineLvl w:val="0"/>
    </w:pPr>
    <w:rPr>
      <w:rFonts w:ascii="Calibri Light" w:eastAsia="Times New Roman" w:hAnsi="Calibri Light" w:cs="Times New Roman"/>
      <w:color w:val="2E74B5"/>
      <w:sz w:val="32"/>
      <w:szCs w:val="32"/>
      <w:lang w:eastAsia="ru-RU"/>
    </w:rPr>
  </w:style>
  <w:style w:type="paragraph" w:styleId="5">
    <w:name w:val="heading 5"/>
    <w:basedOn w:val="a"/>
    <w:next w:val="a"/>
    <w:link w:val="50"/>
    <w:uiPriority w:val="9"/>
    <w:semiHidden/>
    <w:unhideWhenUsed/>
    <w:qFormat/>
    <w:rsid w:val="00437B8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2AB7"/>
    <w:pPr>
      <w:ind w:left="720"/>
      <w:contextualSpacing/>
    </w:pPr>
  </w:style>
  <w:style w:type="character" w:styleId="a5">
    <w:name w:val="footnote reference"/>
    <w:basedOn w:val="a0"/>
    <w:uiPriority w:val="99"/>
    <w:semiHidden/>
    <w:unhideWhenUsed/>
    <w:rsid w:val="00D82AB7"/>
    <w:rPr>
      <w:vertAlign w:val="superscript"/>
    </w:rPr>
  </w:style>
  <w:style w:type="paragraph" w:styleId="a6">
    <w:name w:val="footnote text"/>
    <w:basedOn w:val="a"/>
    <w:link w:val="a7"/>
    <w:uiPriority w:val="99"/>
    <w:semiHidden/>
    <w:unhideWhenUsed/>
    <w:rsid w:val="00302177"/>
    <w:pPr>
      <w:spacing w:after="0" w:line="240" w:lineRule="auto"/>
    </w:pPr>
    <w:rPr>
      <w:sz w:val="20"/>
      <w:szCs w:val="20"/>
    </w:rPr>
  </w:style>
  <w:style w:type="character" w:customStyle="1" w:styleId="a7">
    <w:name w:val="Текст сноски Знак"/>
    <w:basedOn w:val="a0"/>
    <w:link w:val="a6"/>
    <w:uiPriority w:val="99"/>
    <w:semiHidden/>
    <w:rsid w:val="00302177"/>
    <w:rPr>
      <w:sz w:val="20"/>
      <w:szCs w:val="20"/>
    </w:rPr>
  </w:style>
  <w:style w:type="paragraph" w:styleId="a8">
    <w:name w:val="header"/>
    <w:basedOn w:val="a"/>
    <w:link w:val="a9"/>
    <w:uiPriority w:val="99"/>
    <w:unhideWhenUsed/>
    <w:rsid w:val="00CF6C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6C84"/>
  </w:style>
  <w:style w:type="paragraph" w:styleId="aa">
    <w:name w:val="footer"/>
    <w:basedOn w:val="a"/>
    <w:link w:val="ab"/>
    <w:unhideWhenUsed/>
    <w:rsid w:val="00CF6C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6C84"/>
  </w:style>
  <w:style w:type="character" w:styleId="ac">
    <w:name w:val="page number"/>
    <w:basedOn w:val="a0"/>
    <w:rsid w:val="00CF6C84"/>
  </w:style>
  <w:style w:type="table" w:customStyle="1" w:styleId="11">
    <w:name w:val="Сетка таблицы1"/>
    <w:basedOn w:val="a1"/>
    <w:next w:val="a3"/>
    <w:uiPriority w:val="39"/>
    <w:rsid w:val="00E51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E51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E51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437B82"/>
    <w:rPr>
      <w:rFonts w:asciiTheme="majorHAnsi" w:eastAsiaTheme="majorEastAsia" w:hAnsiTheme="majorHAnsi" w:cstheme="majorBidi"/>
      <w:color w:val="2F5496" w:themeColor="accent1" w:themeShade="BF"/>
    </w:rPr>
  </w:style>
  <w:style w:type="paragraph" w:styleId="ad">
    <w:name w:val="Normal (Web)"/>
    <w:basedOn w:val="a"/>
    <w:uiPriority w:val="99"/>
    <w:semiHidden/>
    <w:unhideWhenUsed/>
    <w:rsid w:val="00437B82"/>
    <w:rPr>
      <w:rFonts w:ascii="Times New Roman" w:hAnsi="Times New Roman" w:cs="Times New Roman"/>
      <w:sz w:val="24"/>
      <w:szCs w:val="24"/>
    </w:rPr>
  </w:style>
  <w:style w:type="paragraph" w:customStyle="1" w:styleId="110">
    <w:name w:val="Заголовок 11"/>
    <w:basedOn w:val="a"/>
    <w:next w:val="a"/>
    <w:uiPriority w:val="9"/>
    <w:qFormat/>
    <w:rsid w:val="00437B82"/>
    <w:pPr>
      <w:keepNext/>
      <w:keepLines/>
      <w:spacing w:before="240" w:after="0" w:line="240" w:lineRule="auto"/>
      <w:outlineLvl w:val="0"/>
    </w:pPr>
    <w:rPr>
      <w:rFonts w:ascii="Calibri Light" w:eastAsia="Times New Roman" w:hAnsi="Calibri Light" w:cs="Times New Roman"/>
      <w:color w:val="2E74B5"/>
      <w:sz w:val="32"/>
      <w:szCs w:val="32"/>
      <w:lang w:eastAsia="ru-RU"/>
    </w:rPr>
  </w:style>
  <w:style w:type="character" w:customStyle="1" w:styleId="10">
    <w:name w:val="Заголовок 1 Знак"/>
    <w:basedOn w:val="a0"/>
    <w:link w:val="1"/>
    <w:uiPriority w:val="9"/>
    <w:rsid w:val="00437B82"/>
    <w:rPr>
      <w:rFonts w:ascii="Calibri Light" w:eastAsia="Times New Roman" w:hAnsi="Calibri Light" w:cs="Times New Roman"/>
      <w:color w:val="2E74B5"/>
      <w:sz w:val="32"/>
      <w:szCs w:val="32"/>
      <w:lang w:eastAsia="ru-RU"/>
    </w:rPr>
  </w:style>
  <w:style w:type="character" w:customStyle="1" w:styleId="12">
    <w:name w:val="Гиперссылка1"/>
    <w:basedOn w:val="a0"/>
    <w:uiPriority w:val="99"/>
    <w:unhideWhenUsed/>
    <w:rsid w:val="00437B82"/>
    <w:rPr>
      <w:color w:val="0563C1"/>
      <w:u w:val="single"/>
    </w:rPr>
  </w:style>
  <w:style w:type="paragraph" w:styleId="ae">
    <w:name w:val="endnote text"/>
    <w:basedOn w:val="a"/>
    <w:link w:val="af"/>
    <w:uiPriority w:val="99"/>
    <w:unhideWhenUsed/>
    <w:rsid w:val="00437B82"/>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rsid w:val="00437B82"/>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437B82"/>
    <w:rPr>
      <w:vertAlign w:val="superscript"/>
    </w:rPr>
  </w:style>
  <w:style w:type="paragraph" w:customStyle="1" w:styleId="Standard">
    <w:name w:val="Standard"/>
    <w:uiPriority w:val="99"/>
    <w:rsid w:val="00437B82"/>
    <w:pPr>
      <w:widowControl w:val="0"/>
      <w:suppressAutoHyphens/>
      <w:spacing w:after="0" w:line="240" w:lineRule="auto"/>
      <w:textAlignment w:val="baseline"/>
    </w:pPr>
    <w:rPr>
      <w:rFonts w:ascii="Times New Roman" w:eastAsia="SimSun" w:hAnsi="Times New Roman" w:cs="Times New Roman"/>
      <w:kern w:val="1"/>
      <w:sz w:val="24"/>
      <w:szCs w:val="24"/>
      <w:lang w:eastAsia="zh-CN"/>
    </w:rPr>
  </w:style>
  <w:style w:type="character" w:customStyle="1" w:styleId="citation">
    <w:name w:val="citation"/>
    <w:basedOn w:val="a0"/>
    <w:rsid w:val="00437B82"/>
  </w:style>
  <w:style w:type="character" w:customStyle="1" w:styleId="111">
    <w:name w:val="Заголовок 1 Знак1"/>
    <w:basedOn w:val="a0"/>
    <w:uiPriority w:val="9"/>
    <w:rsid w:val="00437B82"/>
    <w:rPr>
      <w:rFonts w:asciiTheme="majorHAnsi" w:eastAsiaTheme="majorEastAsia" w:hAnsiTheme="majorHAnsi" w:cstheme="majorBidi"/>
      <w:color w:val="2F5496" w:themeColor="accent1" w:themeShade="BF"/>
      <w:sz w:val="32"/>
      <w:szCs w:val="32"/>
    </w:rPr>
  </w:style>
  <w:style w:type="character" w:styleId="af1">
    <w:name w:val="Hyperlink"/>
    <w:basedOn w:val="a0"/>
    <w:uiPriority w:val="99"/>
    <w:semiHidden/>
    <w:unhideWhenUsed/>
    <w:rsid w:val="00437B82"/>
    <w:rPr>
      <w:color w:val="0563C1" w:themeColor="hyperlink"/>
      <w:u w:val="single"/>
    </w:rPr>
  </w:style>
  <w:style w:type="table" w:customStyle="1" w:styleId="4">
    <w:name w:val="Сетка таблицы4"/>
    <w:basedOn w:val="a1"/>
    <w:next w:val="a3"/>
    <w:uiPriority w:val="39"/>
    <w:rsid w:val="00317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67AA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67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ysClr val="window" lastClr="FFFFFF"/>
            </a:solidFill>
            <a:ln>
              <a:solidFill>
                <a:sysClr val="windowText" lastClr="000000"/>
              </a:solidFill>
            </a:ln>
            <a:effectLst/>
          </c:spPr>
          <c:cat>
            <c:strRef>
              <c:f>Лист1!$A$2:$A$11</c:f>
              <c:strCache>
                <c:ptCount val="10"/>
                <c:pt idx="0">
                  <c:v>Евросоюз</c:v>
                </c:pt>
                <c:pt idx="1">
                  <c:v>Великобритания</c:v>
                </c:pt>
                <c:pt idx="2">
                  <c:v>Аргентина</c:v>
                </c:pt>
                <c:pt idx="3">
                  <c:v>Китай</c:v>
                </c:pt>
                <c:pt idx="4">
                  <c:v>Россия</c:v>
                </c:pt>
                <c:pt idx="5">
                  <c:v>США</c:v>
                </c:pt>
                <c:pt idx="6">
                  <c:v>Корея </c:v>
                </c:pt>
                <c:pt idx="7">
                  <c:v>Мексика</c:v>
                </c:pt>
                <c:pt idx="8">
                  <c:v>Индия</c:v>
                </c:pt>
                <c:pt idx="9">
                  <c:v>Австралия</c:v>
                </c:pt>
              </c:strCache>
            </c:strRef>
          </c:cat>
          <c:val>
            <c:numRef>
              <c:f>Лист1!$B$2:$B$11</c:f>
              <c:numCache>
                <c:formatCode>0.00%</c:formatCode>
                <c:ptCount val="10"/>
                <c:pt idx="0">
                  <c:v>-6.8000000000000033E-2</c:v>
                </c:pt>
                <c:pt idx="1">
                  <c:v>-9.9000000000000143E-2</c:v>
                </c:pt>
                <c:pt idx="2">
                  <c:v>-0.10500000000000002</c:v>
                </c:pt>
                <c:pt idx="3">
                  <c:v>2.300000000000001E-2</c:v>
                </c:pt>
                <c:pt idx="4">
                  <c:v>-3.6000000000000046E-2</c:v>
                </c:pt>
                <c:pt idx="5">
                  <c:v>-3.5000000000000045E-2</c:v>
                </c:pt>
                <c:pt idx="6" formatCode="0%">
                  <c:v>-1.0000000000000012E-2</c:v>
                </c:pt>
                <c:pt idx="7">
                  <c:v>-8.5000000000000048E-2</c:v>
                </c:pt>
                <c:pt idx="8">
                  <c:v>-7.4000000000000107E-2</c:v>
                </c:pt>
                <c:pt idx="9">
                  <c:v>-2.5000000000000026E-2</c:v>
                </c:pt>
              </c:numCache>
            </c:numRef>
          </c:val>
          <c:extLst xmlns:c16r2="http://schemas.microsoft.com/office/drawing/2015/06/chart">
            <c:ext xmlns:c16="http://schemas.microsoft.com/office/drawing/2014/chart" uri="{C3380CC4-5D6E-409C-BE32-E72D297353CC}">
              <c16:uniqueId val="{00000000-0863-464E-9A6C-1B81E949DE13}"/>
            </c:ext>
          </c:extLst>
        </c:ser>
        <c:gapWidth val="219"/>
        <c:overlap val="-27"/>
        <c:axId val="50485120"/>
        <c:axId val="50486656"/>
      </c:barChart>
      <c:catAx>
        <c:axId val="50485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50486656"/>
        <c:crosses val="autoZero"/>
        <c:auto val="1"/>
        <c:lblAlgn val="ctr"/>
        <c:lblOffset val="100"/>
      </c:catAx>
      <c:valAx>
        <c:axId val="5048665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504851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Narrow" panose="020B0606020202030204" pitchFamily="34"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4651-1DCD-4135-9719-977827E1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Славкина Анастасия Николаевна</dc:creator>
  <cp:lastModifiedBy>nikitinan.v</cp:lastModifiedBy>
  <cp:revision>3</cp:revision>
  <cp:lastPrinted>2020-10-26T06:52:00Z</cp:lastPrinted>
  <dcterms:created xsi:type="dcterms:W3CDTF">2023-10-04T15:22:00Z</dcterms:created>
  <dcterms:modified xsi:type="dcterms:W3CDTF">2024-10-08T09:17:00Z</dcterms:modified>
</cp:coreProperties>
</file>