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66" w:rsidRPr="005076EA" w:rsidRDefault="004D4C66" w:rsidP="004D4C66">
      <w:pPr>
        <w:pStyle w:val="Style7"/>
        <w:widowControl/>
        <w:spacing w:line="240" w:lineRule="auto"/>
        <w:jc w:val="left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>УДК 504. 503</w:t>
      </w:r>
    </w:p>
    <w:p w:rsidR="004D4C66" w:rsidRPr="005076EA" w:rsidRDefault="004D4C66" w:rsidP="004D4C66"/>
    <w:p w:rsidR="004D4C66" w:rsidRPr="005076EA" w:rsidRDefault="004D4C66" w:rsidP="004D4C66">
      <w:pPr>
        <w:pStyle w:val="Style2"/>
        <w:widowControl/>
        <w:spacing w:line="240" w:lineRule="auto"/>
        <w:ind w:left="346"/>
        <w:rPr>
          <w:rStyle w:val="FontStyle28"/>
          <w:sz w:val="22"/>
          <w:szCs w:val="22"/>
        </w:rPr>
      </w:pPr>
      <w:r w:rsidRPr="005076EA">
        <w:rPr>
          <w:rStyle w:val="FontStyle28"/>
          <w:sz w:val="22"/>
          <w:szCs w:val="22"/>
        </w:rPr>
        <w:t>СТРАТЕГИЯ ИЗМЕНЕНИЯ ЗАБОЛЕВАНИЙ СИСТЕМЫ КРОВООБРАЩЕНИЯ В ЗАВИСИМОСТИ ОТ КОМПЛЕКСА СОЦИАЛЬНО-ЭКОЛОГ</w:t>
      </w:r>
      <w:proofErr w:type="gramStart"/>
      <w:r w:rsidRPr="005076EA">
        <w:rPr>
          <w:rStyle w:val="FontStyle28"/>
          <w:sz w:val="22"/>
          <w:szCs w:val="22"/>
        </w:rPr>
        <w:t>О-</w:t>
      </w:r>
      <w:proofErr w:type="gramEnd"/>
      <w:r w:rsidRPr="005076EA">
        <w:rPr>
          <w:rStyle w:val="FontStyle28"/>
          <w:sz w:val="22"/>
          <w:szCs w:val="22"/>
        </w:rPr>
        <w:t xml:space="preserve"> ЭКОНОМИЧЕСКИХ</w:t>
      </w:r>
    </w:p>
    <w:p w:rsidR="004D4C66" w:rsidRPr="005076EA" w:rsidRDefault="004D4C66" w:rsidP="004D4C66">
      <w:pPr>
        <w:pStyle w:val="Style10"/>
        <w:widowControl/>
        <w:spacing w:line="240" w:lineRule="auto"/>
        <w:jc w:val="center"/>
        <w:rPr>
          <w:rStyle w:val="FontStyle28"/>
          <w:sz w:val="22"/>
          <w:szCs w:val="22"/>
          <w:lang w:val="en-US"/>
        </w:rPr>
      </w:pPr>
      <w:r w:rsidRPr="005076EA">
        <w:rPr>
          <w:rStyle w:val="FontStyle28"/>
          <w:sz w:val="22"/>
          <w:szCs w:val="22"/>
        </w:rPr>
        <w:t>ФАКТОРОВ</w:t>
      </w:r>
      <w:r w:rsidRPr="005076EA">
        <w:rPr>
          <w:rStyle w:val="FontStyle28"/>
          <w:sz w:val="22"/>
          <w:szCs w:val="22"/>
          <w:lang w:val="en-US"/>
        </w:rPr>
        <w:t xml:space="preserve"> </w:t>
      </w:r>
      <w:r w:rsidRPr="005076EA">
        <w:rPr>
          <w:rStyle w:val="FontStyle28"/>
          <w:sz w:val="22"/>
          <w:szCs w:val="22"/>
        </w:rPr>
        <w:t>В</w:t>
      </w:r>
      <w:r w:rsidRPr="005076EA">
        <w:rPr>
          <w:rStyle w:val="FontStyle28"/>
          <w:sz w:val="22"/>
          <w:szCs w:val="22"/>
          <w:lang w:val="en-US"/>
        </w:rPr>
        <w:t xml:space="preserve"> </w:t>
      </w:r>
      <w:r w:rsidRPr="005076EA">
        <w:rPr>
          <w:rStyle w:val="FontStyle28"/>
          <w:sz w:val="22"/>
          <w:szCs w:val="22"/>
        </w:rPr>
        <w:t>САМАРСКОЙ</w:t>
      </w:r>
      <w:r w:rsidRPr="005076EA">
        <w:rPr>
          <w:rStyle w:val="FontStyle28"/>
          <w:sz w:val="22"/>
          <w:szCs w:val="22"/>
          <w:lang w:val="en-US"/>
        </w:rPr>
        <w:t xml:space="preserve"> </w:t>
      </w:r>
      <w:r w:rsidRPr="005076EA">
        <w:rPr>
          <w:rStyle w:val="FontStyle28"/>
          <w:sz w:val="22"/>
          <w:szCs w:val="22"/>
        </w:rPr>
        <w:t>ОБЛАСТИ</w:t>
      </w:r>
    </w:p>
    <w:p w:rsidR="004D4C66" w:rsidRPr="005076EA" w:rsidRDefault="004D4C66" w:rsidP="004D4C66">
      <w:pPr>
        <w:pStyle w:val="Style2"/>
        <w:widowControl/>
        <w:spacing w:line="240" w:lineRule="auto"/>
        <w:ind w:left="614"/>
        <w:rPr>
          <w:sz w:val="22"/>
          <w:szCs w:val="22"/>
          <w:lang w:val="en-US"/>
        </w:rPr>
      </w:pPr>
    </w:p>
    <w:p w:rsidR="004D4C66" w:rsidRPr="005076EA" w:rsidRDefault="004D4C66" w:rsidP="004D4C66">
      <w:pPr>
        <w:pStyle w:val="Style2"/>
        <w:widowControl/>
        <w:spacing w:line="240" w:lineRule="auto"/>
        <w:ind w:left="614"/>
        <w:rPr>
          <w:rStyle w:val="FontStyle28"/>
          <w:sz w:val="22"/>
          <w:szCs w:val="22"/>
          <w:lang w:val="en-US" w:eastAsia="en-US"/>
        </w:rPr>
      </w:pPr>
      <w:r w:rsidRPr="005076EA">
        <w:rPr>
          <w:rStyle w:val="FontStyle28"/>
          <w:sz w:val="22"/>
          <w:szCs w:val="22"/>
          <w:lang w:val="en-US" w:eastAsia="en-US"/>
        </w:rPr>
        <w:t>STRATEGY OF CHANGE OF DISEASES OF SYSTEM OF BLOOD CIRCULATION DEPENDING ON A COMPLEX SOCIALLY-ECOLOGIC- ECONOMIC FACTORS</w:t>
      </w:r>
    </w:p>
    <w:p w:rsidR="004D4C66" w:rsidRPr="004D4C66" w:rsidRDefault="004D4C66" w:rsidP="004D4C66">
      <w:pPr>
        <w:pStyle w:val="Style10"/>
        <w:widowControl/>
        <w:spacing w:line="240" w:lineRule="auto"/>
        <w:jc w:val="center"/>
        <w:rPr>
          <w:rStyle w:val="FontStyle28"/>
          <w:sz w:val="22"/>
          <w:szCs w:val="22"/>
          <w:lang w:val="en-US" w:eastAsia="en-US"/>
        </w:rPr>
      </w:pPr>
      <w:r w:rsidRPr="005076EA">
        <w:rPr>
          <w:rStyle w:val="FontStyle28"/>
          <w:sz w:val="22"/>
          <w:szCs w:val="22"/>
          <w:lang w:val="en-US" w:eastAsia="en-US"/>
        </w:rPr>
        <w:t>IN</w:t>
      </w:r>
      <w:r w:rsidRPr="004D4C66">
        <w:rPr>
          <w:rStyle w:val="FontStyle28"/>
          <w:sz w:val="22"/>
          <w:szCs w:val="22"/>
          <w:lang w:val="en-US" w:eastAsia="en-US"/>
        </w:rPr>
        <w:t xml:space="preserve"> </w:t>
      </w:r>
      <w:r w:rsidRPr="005076EA">
        <w:rPr>
          <w:rStyle w:val="FontStyle28"/>
          <w:sz w:val="22"/>
          <w:szCs w:val="22"/>
          <w:lang w:val="en-US" w:eastAsia="en-US"/>
        </w:rPr>
        <w:t>THE</w:t>
      </w:r>
      <w:r w:rsidRPr="004D4C66">
        <w:rPr>
          <w:rStyle w:val="FontStyle28"/>
          <w:sz w:val="22"/>
          <w:szCs w:val="22"/>
          <w:lang w:val="en-US" w:eastAsia="en-US"/>
        </w:rPr>
        <w:t xml:space="preserve"> </w:t>
      </w:r>
      <w:r w:rsidRPr="005076EA">
        <w:rPr>
          <w:rStyle w:val="FontStyle28"/>
          <w:sz w:val="22"/>
          <w:szCs w:val="22"/>
          <w:lang w:val="en-US" w:eastAsia="en-US"/>
        </w:rPr>
        <w:t>SAMARA</w:t>
      </w:r>
      <w:r w:rsidRPr="004D4C66">
        <w:rPr>
          <w:rStyle w:val="FontStyle28"/>
          <w:sz w:val="22"/>
          <w:szCs w:val="22"/>
          <w:lang w:val="en-US" w:eastAsia="en-US"/>
        </w:rPr>
        <w:t xml:space="preserve"> </w:t>
      </w:r>
      <w:r w:rsidRPr="005076EA">
        <w:rPr>
          <w:rStyle w:val="FontStyle28"/>
          <w:sz w:val="22"/>
          <w:szCs w:val="22"/>
          <w:lang w:val="en-US" w:eastAsia="en-US"/>
        </w:rPr>
        <w:t>REGION</w:t>
      </w:r>
    </w:p>
    <w:p w:rsidR="004D4C66" w:rsidRPr="004D4C66" w:rsidRDefault="004D4C66" w:rsidP="004D4C66">
      <w:pPr>
        <w:pStyle w:val="Style3"/>
        <w:widowControl/>
        <w:ind w:left="1939" w:right="1829"/>
        <w:rPr>
          <w:sz w:val="22"/>
          <w:szCs w:val="22"/>
          <w:lang w:val="en-US"/>
        </w:rPr>
      </w:pPr>
    </w:p>
    <w:p w:rsidR="004D4C66" w:rsidRPr="005076EA" w:rsidRDefault="004D4C66" w:rsidP="004D4C66">
      <w:pPr>
        <w:pStyle w:val="Style3"/>
        <w:widowControl/>
        <w:ind w:left="1939" w:right="1829"/>
        <w:rPr>
          <w:rStyle w:val="FontStyle35"/>
          <w:sz w:val="22"/>
          <w:szCs w:val="22"/>
          <w:lang w:val="en-US"/>
        </w:rPr>
      </w:pPr>
      <w:r w:rsidRPr="005076EA">
        <w:rPr>
          <w:rStyle w:val="FontStyle35"/>
          <w:sz w:val="22"/>
          <w:szCs w:val="22"/>
        </w:rPr>
        <w:t>Д</w:t>
      </w:r>
      <w:r w:rsidRPr="004D4C66">
        <w:rPr>
          <w:rStyle w:val="FontStyle35"/>
          <w:sz w:val="22"/>
          <w:szCs w:val="22"/>
          <w:lang w:val="en-US"/>
        </w:rPr>
        <w:t>.</w:t>
      </w:r>
      <w:r w:rsidRPr="005076EA">
        <w:rPr>
          <w:rStyle w:val="FontStyle35"/>
          <w:sz w:val="22"/>
          <w:szCs w:val="22"/>
        </w:rPr>
        <w:t>В</w:t>
      </w:r>
      <w:r w:rsidRPr="004D4C66">
        <w:rPr>
          <w:rStyle w:val="FontStyle35"/>
          <w:sz w:val="22"/>
          <w:szCs w:val="22"/>
          <w:lang w:val="en-US"/>
        </w:rPr>
        <w:t xml:space="preserve">. </w:t>
      </w:r>
      <w:proofErr w:type="spellStart"/>
      <w:r w:rsidRPr="005076EA">
        <w:rPr>
          <w:rStyle w:val="FontStyle35"/>
          <w:sz w:val="22"/>
          <w:szCs w:val="22"/>
        </w:rPr>
        <w:t>Лифиренко</w:t>
      </w:r>
      <w:proofErr w:type="spellEnd"/>
      <w:r w:rsidRPr="004D4C66">
        <w:rPr>
          <w:rStyle w:val="FontStyle35"/>
          <w:sz w:val="22"/>
          <w:szCs w:val="22"/>
          <w:lang w:val="en-US"/>
        </w:rPr>
        <w:t xml:space="preserve"> </w:t>
      </w:r>
    </w:p>
    <w:p w:rsidR="004D4C66" w:rsidRPr="005076EA" w:rsidRDefault="004D4C66" w:rsidP="004D4C66">
      <w:pPr>
        <w:pStyle w:val="Style3"/>
        <w:widowControl/>
        <w:ind w:right="-82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>Институт экологии Волжского бассейна РАН, Тольятти, Россия</w:t>
      </w:r>
    </w:p>
    <w:p w:rsidR="004D4C66" w:rsidRPr="005076EA" w:rsidRDefault="004D4C66" w:rsidP="004D4C66">
      <w:pPr>
        <w:pStyle w:val="Style3"/>
        <w:widowControl/>
        <w:rPr>
          <w:sz w:val="22"/>
          <w:szCs w:val="22"/>
        </w:rPr>
      </w:pPr>
    </w:p>
    <w:p w:rsidR="004D4C66" w:rsidRPr="005076EA" w:rsidRDefault="004D4C66" w:rsidP="004D4C66">
      <w:pPr>
        <w:pStyle w:val="Style3"/>
        <w:widowControl/>
        <w:rPr>
          <w:rStyle w:val="FontStyle35"/>
          <w:sz w:val="22"/>
          <w:szCs w:val="22"/>
          <w:lang w:val="en-US" w:eastAsia="en-US"/>
        </w:rPr>
      </w:pPr>
      <w:r w:rsidRPr="005076EA">
        <w:rPr>
          <w:rStyle w:val="FontStyle35"/>
          <w:sz w:val="22"/>
          <w:szCs w:val="22"/>
          <w:lang w:val="en-US" w:eastAsia="en-US"/>
        </w:rPr>
        <w:t xml:space="preserve">Dmitry V. </w:t>
      </w:r>
      <w:proofErr w:type="spellStart"/>
      <w:r w:rsidRPr="005076EA">
        <w:rPr>
          <w:rStyle w:val="FontStyle35"/>
          <w:sz w:val="22"/>
          <w:szCs w:val="22"/>
          <w:lang w:val="en-US" w:eastAsia="en-US"/>
        </w:rPr>
        <w:t>Lifirenko</w:t>
      </w:r>
      <w:proofErr w:type="spellEnd"/>
    </w:p>
    <w:p w:rsidR="004D4C66" w:rsidRPr="005076EA" w:rsidRDefault="004D4C66" w:rsidP="004D4C66">
      <w:pPr>
        <w:pStyle w:val="Style6"/>
        <w:widowControl/>
        <w:spacing w:line="240" w:lineRule="auto"/>
        <w:ind w:left="370"/>
        <w:jc w:val="center"/>
        <w:rPr>
          <w:rStyle w:val="FontStyle35"/>
          <w:sz w:val="22"/>
          <w:szCs w:val="22"/>
          <w:lang w:val="en-US" w:eastAsia="en-US"/>
        </w:rPr>
      </w:pPr>
      <w:smartTag w:uri="urn:schemas-microsoft-com:office:smarttags" w:element="PlaceType">
        <w:r w:rsidRPr="005076EA">
          <w:rPr>
            <w:rStyle w:val="FontStyle35"/>
            <w:sz w:val="22"/>
            <w:szCs w:val="22"/>
            <w:lang w:val="en-US" w:eastAsia="en-US"/>
          </w:rPr>
          <w:t>Institute</w:t>
        </w:r>
      </w:smartTag>
      <w:r w:rsidRPr="005076EA">
        <w:rPr>
          <w:rStyle w:val="FontStyle35"/>
          <w:sz w:val="22"/>
          <w:szCs w:val="22"/>
          <w:lang w:val="en-US" w:eastAsia="en-US"/>
        </w:rPr>
        <w:t xml:space="preserve"> of </w:t>
      </w:r>
      <w:smartTag w:uri="urn:schemas-microsoft-com:office:smarttags" w:element="PlaceName">
        <w:r w:rsidRPr="005076EA">
          <w:rPr>
            <w:rStyle w:val="FontStyle35"/>
            <w:sz w:val="22"/>
            <w:szCs w:val="22"/>
            <w:lang w:val="en-US" w:eastAsia="en-US"/>
          </w:rPr>
          <w:t>Ecology</w:t>
        </w:r>
      </w:smartTag>
      <w:r w:rsidRPr="005076EA">
        <w:rPr>
          <w:rStyle w:val="FontStyle35"/>
          <w:sz w:val="22"/>
          <w:szCs w:val="22"/>
          <w:lang w:val="en-US" w:eastAsia="en-US"/>
        </w:rPr>
        <w:t xml:space="preserve"> of the </w:t>
      </w:r>
      <w:smartTag w:uri="urn:schemas-microsoft-com:office:smarttags" w:element="PlaceName">
        <w:r w:rsidRPr="005076EA">
          <w:rPr>
            <w:rStyle w:val="FontStyle35"/>
            <w:sz w:val="22"/>
            <w:szCs w:val="22"/>
            <w:lang w:val="en-US" w:eastAsia="en-US"/>
          </w:rPr>
          <w:t>Volga</w:t>
        </w:r>
      </w:smartTag>
      <w:r w:rsidRPr="005076EA">
        <w:rPr>
          <w:rStyle w:val="FontStyle35"/>
          <w:sz w:val="22"/>
          <w:szCs w:val="22"/>
          <w:lang w:val="en-US" w:eastAsia="en-US"/>
        </w:rPr>
        <w:t xml:space="preserve"> </w:t>
      </w:r>
      <w:smartTag w:uri="urn:schemas-microsoft-com:office:smarttags" w:element="PlaceType">
        <w:r w:rsidRPr="005076EA">
          <w:rPr>
            <w:rStyle w:val="FontStyle35"/>
            <w:sz w:val="22"/>
            <w:szCs w:val="22"/>
            <w:lang w:val="en-US" w:eastAsia="en-US"/>
          </w:rPr>
          <w:t>River Basin</w:t>
        </w:r>
      </w:smartTag>
      <w:r w:rsidRPr="005076EA">
        <w:rPr>
          <w:rStyle w:val="FontStyle35"/>
          <w:sz w:val="22"/>
          <w:szCs w:val="22"/>
          <w:lang w:val="en-US" w:eastAsia="en-US"/>
        </w:rPr>
        <w:t xml:space="preserve"> of the RAS, </w:t>
      </w:r>
      <w:smartTag w:uri="urn:schemas-microsoft-com:office:smarttags" w:element="place">
        <w:smartTag w:uri="urn:schemas-microsoft-com:office:smarttags" w:element="City">
          <w:r w:rsidRPr="005076EA">
            <w:rPr>
              <w:rStyle w:val="FontStyle35"/>
              <w:sz w:val="22"/>
              <w:szCs w:val="22"/>
              <w:lang w:val="en-US" w:eastAsia="en-US"/>
            </w:rPr>
            <w:t>Togliatti</w:t>
          </w:r>
        </w:smartTag>
        <w:r w:rsidRPr="005076EA">
          <w:rPr>
            <w:rStyle w:val="FontStyle35"/>
            <w:sz w:val="22"/>
            <w:szCs w:val="22"/>
            <w:lang w:val="en-US" w:eastAsia="en-US"/>
          </w:rPr>
          <w:t xml:space="preserve">, </w:t>
        </w:r>
        <w:smartTag w:uri="urn:schemas-microsoft-com:office:smarttags" w:element="country-region">
          <w:r w:rsidRPr="005076EA">
            <w:rPr>
              <w:rStyle w:val="FontStyle35"/>
              <w:sz w:val="22"/>
              <w:szCs w:val="22"/>
              <w:lang w:val="en-US" w:eastAsia="en-US"/>
            </w:rPr>
            <w:t>Russia</w:t>
          </w:r>
        </w:smartTag>
      </w:smartTag>
    </w:p>
    <w:p w:rsidR="004D4C66" w:rsidRPr="005076EA" w:rsidRDefault="004D4C66" w:rsidP="004D4C66">
      <w:pPr>
        <w:pStyle w:val="Style7"/>
        <w:widowControl/>
        <w:spacing w:line="240" w:lineRule="auto"/>
        <w:ind w:left="691"/>
        <w:rPr>
          <w:sz w:val="22"/>
          <w:szCs w:val="22"/>
          <w:lang w:val="en-US"/>
        </w:rPr>
      </w:pPr>
    </w:p>
    <w:p w:rsidR="004D4C66" w:rsidRPr="005076EA" w:rsidRDefault="004D4C66" w:rsidP="004D4C66">
      <w:pPr>
        <w:pStyle w:val="Style7"/>
        <w:widowControl/>
        <w:spacing w:line="240" w:lineRule="auto"/>
        <w:ind w:left="691"/>
        <w:rPr>
          <w:sz w:val="22"/>
          <w:szCs w:val="22"/>
          <w:lang w:val="en-US"/>
        </w:rPr>
      </w:pPr>
    </w:p>
    <w:p w:rsidR="004D4C66" w:rsidRPr="005076EA" w:rsidRDefault="004D4C66" w:rsidP="004D4C66">
      <w:pPr>
        <w:pStyle w:val="Style7"/>
        <w:widowControl/>
        <w:spacing w:line="240" w:lineRule="auto"/>
        <w:ind w:firstLine="533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 xml:space="preserve">Основными факторами формирования болезней системы кровообращения являются социальные, экономические и экологические. Приводятся сведения о динамике заболеваний по классу болезней системы кровообращения в Самарской области с 1998 по 2008 гг. </w:t>
      </w:r>
    </w:p>
    <w:p w:rsidR="004D4C66" w:rsidRPr="005076EA" w:rsidRDefault="004D4C66" w:rsidP="004D4C66">
      <w:pPr>
        <w:pStyle w:val="Style12"/>
        <w:widowControl/>
        <w:spacing w:line="240" w:lineRule="auto"/>
        <w:jc w:val="both"/>
        <w:rPr>
          <w:rStyle w:val="FontStyle35"/>
          <w:sz w:val="22"/>
          <w:szCs w:val="22"/>
        </w:rPr>
      </w:pPr>
      <w:r w:rsidRPr="005076EA">
        <w:rPr>
          <w:rStyle w:val="FontStyle35"/>
          <w:i/>
          <w:sz w:val="22"/>
          <w:szCs w:val="22"/>
        </w:rPr>
        <w:t>Ключевые слова</w:t>
      </w:r>
      <w:r w:rsidRPr="005076EA">
        <w:rPr>
          <w:rStyle w:val="FontStyle35"/>
          <w:sz w:val="22"/>
          <w:szCs w:val="22"/>
        </w:rPr>
        <w:t>. Кровообращение, зависимость болезни, социальные, экономиче</w:t>
      </w:r>
      <w:r w:rsidRPr="005076EA">
        <w:rPr>
          <w:rStyle w:val="FontStyle35"/>
          <w:sz w:val="22"/>
          <w:szCs w:val="22"/>
        </w:rPr>
        <w:softHyphen/>
        <w:t>ские, экологические, антропогенные факторы.</w:t>
      </w:r>
    </w:p>
    <w:p w:rsidR="004D4C66" w:rsidRPr="005076EA" w:rsidRDefault="004D4C66" w:rsidP="004D4C66">
      <w:pPr>
        <w:pStyle w:val="Style7"/>
        <w:widowControl/>
        <w:spacing w:line="240" w:lineRule="auto"/>
        <w:ind w:left="696"/>
        <w:rPr>
          <w:sz w:val="22"/>
          <w:szCs w:val="22"/>
        </w:rPr>
      </w:pPr>
    </w:p>
    <w:p w:rsidR="004D4C66" w:rsidRPr="005076EA" w:rsidRDefault="004D4C66" w:rsidP="004D4C66">
      <w:pPr>
        <w:pStyle w:val="Style7"/>
        <w:widowControl/>
        <w:spacing w:line="240" w:lineRule="auto"/>
        <w:ind w:firstLine="533"/>
        <w:rPr>
          <w:rStyle w:val="FontStyle35"/>
          <w:sz w:val="22"/>
          <w:szCs w:val="22"/>
          <w:lang w:val="en-US" w:eastAsia="en-US"/>
        </w:rPr>
      </w:pPr>
      <w:r w:rsidRPr="005076EA">
        <w:rPr>
          <w:rStyle w:val="FontStyle35"/>
          <w:sz w:val="22"/>
          <w:szCs w:val="22"/>
          <w:lang w:val="en-US" w:eastAsia="en-US"/>
        </w:rPr>
        <w:t xml:space="preserve">The major factors of formation of the illnesses of system of blood circulation are social, economic and ecological. Information on the dynamics of disease on a class of diseases of system of blood circulation in the Samara region from 1998 to 2008 </w:t>
      </w:r>
      <w:proofErr w:type="gramStart"/>
      <w:r w:rsidRPr="005076EA">
        <w:rPr>
          <w:rStyle w:val="FontStyle35"/>
          <w:sz w:val="22"/>
          <w:szCs w:val="22"/>
          <w:lang w:val="en-US" w:eastAsia="en-US"/>
        </w:rPr>
        <w:t>are</w:t>
      </w:r>
      <w:proofErr w:type="gramEnd"/>
      <w:r w:rsidRPr="005076EA">
        <w:rPr>
          <w:rStyle w:val="FontStyle35"/>
          <w:sz w:val="22"/>
          <w:szCs w:val="22"/>
          <w:lang w:val="en-US" w:eastAsia="en-US"/>
        </w:rPr>
        <w:t xml:space="preserve"> given. </w:t>
      </w:r>
    </w:p>
    <w:p w:rsidR="004D4C66" w:rsidRPr="005076EA" w:rsidRDefault="004D4C66" w:rsidP="004D4C66">
      <w:pPr>
        <w:pStyle w:val="Style12"/>
        <w:widowControl/>
        <w:spacing w:line="240" w:lineRule="auto"/>
        <w:ind w:firstLine="538"/>
        <w:rPr>
          <w:rStyle w:val="FontStyle35"/>
          <w:sz w:val="22"/>
          <w:szCs w:val="22"/>
          <w:lang w:val="en-US" w:eastAsia="en-US"/>
        </w:rPr>
      </w:pPr>
      <w:proofErr w:type="gramStart"/>
      <w:r w:rsidRPr="005076EA">
        <w:rPr>
          <w:rStyle w:val="FontStyle35"/>
          <w:i/>
          <w:sz w:val="22"/>
          <w:szCs w:val="22"/>
          <w:lang w:val="en-US" w:eastAsia="en-US"/>
        </w:rPr>
        <w:t>Keywords</w:t>
      </w:r>
      <w:r w:rsidRPr="005076EA">
        <w:rPr>
          <w:rStyle w:val="FontStyle35"/>
          <w:sz w:val="22"/>
          <w:szCs w:val="22"/>
          <w:lang w:val="en-US" w:eastAsia="en-US"/>
        </w:rPr>
        <w:t>.</w:t>
      </w:r>
      <w:proofErr w:type="gramEnd"/>
      <w:r w:rsidRPr="005076EA">
        <w:rPr>
          <w:rStyle w:val="FontStyle35"/>
          <w:sz w:val="22"/>
          <w:szCs w:val="22"/>
          <w:lang w:val="en-US" w:eastAsia="en-US"/>
        </w:rPr>
        <w:t xml:space="preserve"> </w:t>
      </w:r>
      <w:proofErr w:type="gramStart"/>
      <w:r w:rsidRPr="005076EA">
        <w:rPr>
          <w:rStyle w:val="FontStyle35"/>
          <w:sz w:val="22"/>
          <w:szCs w:val="22"/>
          <w:lang w:val="en-US" w:eastAsia="en-US"/>
        </w:rPr>
        <w:t>Circulation, the dependence of disease, social, economic, ecological, optimistic, anthropogenic factors.</w:t>
      </w:r>
      <w:proofErr w:type="gramEnd"/>
    </w:p>
    <w:p w:rsidR="004D4C66" w:rsidRPr="004D4C66" w:rsidRDefault="004D4C66" w:rsidP="004D4C66">
      <w:pPr>
        <w:pStyle w:val="Style10"/>
        <w:widowControl/>
        <w:spacing w:line="240" w:lineRule="auto"/>
        <w:jc w:val="both"/>
        <w:rPr>
          <w:sz w:val="22"/>
          <w:szCs w:val="22"/>
          <w:lang w:val="en-US"/>
        </w:rPr>
      </w:pPr>
    </w:p>
    <w:p w:rsidR="004D4C66" w:rsidRPr="004D4C66" w:rsidRDefault="004D4C66" w:rsidP="004D4C66">
      <w:pPr>
        <w:pStyle w:val="Style10"/>
        <w:widowControl/>
        <w:spacing w:line="240" w:lineRule="auto"/>
        <w:jc w:val="both"/>
        <w:rPr>
          <w:sz w:val="22"/>
          <w:szCs w:val="22"/>
          <w:lang w:val="en-US"/>
        </w:rPr>
      </w:pPr>
    </w:p>
    <w:p w:rsidR="004D4C66" w:rsidRPr="005076EA" w:rsidRDefault="004D4C66" w:rsidP="004D4C66">
      <w:pPr>
        <w:pStyle w:val="Style10"/>
        <w:widowControl/>
        <w:spacing w:line="240" w:lineRule="auto"/>
        <w:jc w:val="center"/>
        <w:rPr>
          <w:rStyle w:val="FontStyle28"/>
          <w:sz w:val="22"/>
          <w:szCs w:val="22"/>
        </w:rPr>
      </w:pPr>
      <w:r w:rsidRPr="005076EA">
        <w:rPr>
          <w:rStyle w:val="FontStyle28"/>
          <w:sz w:val="22"/>
          <w:szCs w:val="22"/>
        </w:rPr>
        <w:t>Те</w:t>
      </w:r>
      <w:proofErr w:type="gramStart"/>
      <w:r w:rsidRPr="005076EA">
        <w:rPr>
          <w:rStyle w:val="FontStyle28"/>
          <w:sz w:val="22"/>
          <w:szCs w:val="22"/>
        </w:rPr>
        <w:t>кст ст</w:t>
      </w:r>
      <w:proofErr w:type="gramEnd"/>
      <w:r w:rsidRPr="005076EA">
        <w:rPr>
          <w:rStyle w:val="FontStyle28"/>
          <w:sz w:val="22"/>
          <w:szCs w:val="22"/>
        </w:rPr>
        <w:t>атьи!</w:t>
      </w:r>
    </w:p>
    <w:p w:rsidR="004D4C66" w:rsidRPr="005076EA" w:rsidRDefault="004D4C66" w:rsidP="004D4C66">
      <w:pPr>
        <w:pStyle w:val="Style3"/>
        <w:widowControl/>
        <w:jc w:val="left"/>
        <w:rPr>
          <w:sz w:val="22"/>
          <w:szCs w:val="22"/>
        </w:rPr>
      </w:pPr>
    </w:p>
    <w:p w:rsidR="004D4C66" w:rsidRPr="005076EA" w:rsidRDefault="004D4C66" w:rsidP="004D4C66">
      <w:pPr>
        <w:pStyle w:val="Style3"/>
        <w:widowControl/>
        <w:rPr>
          <w:rStyle w:val="FontStyle35"/>
          <w:b/>
          <w:sz w:val="22"/>
          <w:szCs w:val="22"/>
        </w:rPr>
      </w:pPr>
      <w:r w:rsidRPr="005076EA">
        <w:rPr>
          <w:rStyle w:val="FontStyle35"/>
          <w:b/>
          <w:sz w:val="22"/>
          <w:szCs w:val="22"/>
        </w:rPr>
        <w:t>Список литературы</w:t>
      </w:r>
    </w:p>
    <w:p w:rsidR="004D4C66" w:rsidRPr="005076EA" w:rsidRDefault="004D4C66" w:rsidP="004D4C66">
      <w:pPr>
        <w:pStyle w:val="Style24"/>
        <w:widowControl/>
        <w:numPr>
          <w:ilvl w:val="0"/>
          <w:numId w:val="4"/>
        </w:numPr>
        <w:tabs>
          <w:tab w:val="left" w:pos="797"/>
        </w:tabs>
        <w:spacing w:line="240" w:lineRule="auto"/>
        <w:rPr>
          <w:rStyle w:val="FontStyle35"/>
          <w:sz w:val="22"/>
          <w:szCs w:val="22"/>
        </w:rPr>
      </w:pPr>
      <w:proofErr w:type="spellStart"/>
      <w:r w:rsidRPr="005076EA">
        <w:rPr>
          <w:rStyle w:val="FontStyle35"/>
          <w:sz w:val="22"/>
          <w:szCs w:val="22"/>
        </w:rPr>
        <w:t>Бакут</w:t>
      </w:r>
      <w:proofErr w:type="spellEnd"/>
      <w:r w:rsidRPr="005076EA">
        <w:rPr>
          <w:rStyle w:val="FontStyle35"/>
          <w:sz w:val="22"/>
          <w:szCs w:val="22"/>
        </w:rPr>
        <w:t xml:space="preserve"> П.А., </w:t>
      </w:r>
      <w:proofErr w:type="spellStart"/>
      <w:r w:rsidRPr="005076EA">
        <w:rPr>
          <w:rStyle w:val="FontStyle35"/>
          <w:sz w:val="22"/>
          <w:szCs w:val="22"/>
        </w:rPr>
        <w:t>Жулина</w:t>
      </w:r>
      <w:proofErr w:type="spellEnd"/>
      <w:r w:rsidRPr="005076EA">
        <w:rPr>
          <w:rStyle w:val="FontStyle35"/>
          <w:sz w:val="22"/>
          <w:szCs w:val="22"/>
        </w:rPr>
        <w:t xml:space="preserve"> Ю.В., Иванчук Н.А. Обнаружение движущихся объектов / Под ред. П.А. </w:t>
      </w:r>
      <w:proofErr w:type="spellStart"/>
      <w:r w:rsidRPr="005076EA">
        <w:rPr>
          <w:rStyle w:val="FontStyle35"/>
          <w:sz w:val="22"/>
          <w:szCs w:val="22"/>
        </w:rPr>
        <w:t>Бакута</w:t>
      </w:r>
      <w:proofErr w:type="spellEnd"/>
      <w:r w:rsidRPr="005076EA">
        <w:rPr>
          <w:rStyle w:val="FontStyle35"/>
          <w:sz w:val="22"/>
          <w:szCs w:val="22"/>
        </w:rPr>
        <w:t>. М.: Сов</w:t>
      </w:r>
      <w:proofErr w:type="gramStart"/>
      <w:r w:rsidRPr="005076EA">
        <w:rPr>
          <w:rStyle w:val="FontStyle35"/>
          <w:sz w:val="22"/>
          <w:szCs w:val="22"/>
        </w:rPr>
        <w:t>.</w:t>
      </w:r>
      <w:proofErr w:type="gramEnd"/>
      <w:r w:rsidRPr="005076EA">
        <w:rPr>
          <w:rStyle w:val="FontStyle35"/>
          <w:sz w:val="22"/>
          <w:szCs w:val="22"/>
        </w:rPr>
        <w:t xml:space="preserve"> </w:t>
      </w:r>
      <w:proofErr w:type="gramStart"/>
      <w:r w:rsidRPr="005076EA">
        <w:rPr>
          <w:rStyle w:val="FontStyle35"/>
          <w:sz w:val="22"/>
          <w:szCs w:val="22"/>
        </w:rPr>
        <w:t>р</w:t>
      </w:r>
      <w:proofErr w:type="gramEnd"/>
      <w:r w:rsidRPr="005076EA">
        <w:rPr>
          <w:rStyle w:val="FontStyle35"/>
          <w:sz w:val="22"/>
          <w:szCs w:val="22"/>
        </w:rPr>
        <w:t>адио, 1980. 288 с.</w:t>
      </w:r>
    </w:p>
    <w:p w:rsidR="004D4C66" w:rsidRPr="005076EA" w:rsidRDefault="004D4C66" w:rsidP="004D4C66">
      <w:pPr>
        <w:pStyle w:val="Style24"/>
        <w:widowControl/>
        <w:numPr>
          <w:ilvl w:val="0"/>
          <w:numId w:val="4"/>
        </w:numPr>
        <w:tabs>
          <w:tab w:val="left" w:pos="797"/>
        </w:tabs>
        <w:spacing w:line="240" w:lineRule="auto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 xml:space="preserve">Реутов С., Сафронов Е. Комплектные поставки орудий труда как средство создания системы машин // </w:t>
      </w:r>
      <w:proofErr w:type="spellStart"/>
      <w:r w:rsidRPr="005076EA">
        <w:rPr>
          <w:rStyle w:val="FontStyle35"/>
          <w:sz w:val="22"/>
          <w:szCs w:val="22"/>
        </w:rPr>
        <w:t>Вопр</w:t>
      </w:r>
      <w:proofErr w:type="spellEnd"/>
      <w:r w:rsidRPr="005076EA">
        <w:rPr>
          <w:rStyle w:val="FontStyle35"/>
          <w:sz w:val="22"/>
          <w:szCs w:val="22"/>
        </w:rPr>
        <w:t>. Экономики. 1985. № 1. С. 57-67.</w:t>
      </w:r>
    </w:p>
    <w:p w:rsidR="004D4C66" w:rsidRPr="005076EA" w:rsidRDefault="004D4C66" w:rsidP="004D4C66">
      <w:pPr>
        <w:pStyle w:val="Style8"/>
        <w:widowControl/>
        <w:numPr>
          <w:ilvl w:val="0"/>
          <w:numId w:val="4"/>
        </w:numPr>
        <w:tabs>
          <w:tab w:val="left" w:pos="778"/>
        </w:tabs>
        <w:rPr>
          <w:rStyle w:val="FontStyle35"/>
          <w:sz w:val="22"/>
          <w:szCs w:val="22"/>
          <w:lang w:val="en-US"/>
        </w:rPr>
      </w:pPr>
      <w:proofErr w:type="spellStart"/>
      <w:r w:rsidRPr="005076EA">
        <w:rPr>
          <w:rStyle w:val="FontStyle35"/>
          <w:sz w:val="22"/>
          <w:szCs w:val="22"/>
          <w:lang w:val="en-US" w:eastAsia="en-US"/>
        </w:rPr>
        <w:t>Stewartson</w:t>
      </w:r>
      <w:proofErr w:type="spellEnd"/>
      <w:r w:rsidRPr="005076EA">
        <w:rPr>
          <w:rStyle w:val="FontStyle35"/>
          <w:sz w:val="22"/>
          <w:szCs w:val="22"/>
          <w:lang w:val="en-US" w:eastAsia="en-US"/>
        </w:rPr>
        <w:t xml:space="preserve"> K. On the flow near the trailing edge of a flat plate // Proc. Roy. Sec. London. Ser. A. 1968. V. 306. No. 1486. P. 275-290.</w:t>
      </w:r>
    </w:p>
    <w:p w:rsidR="004D4C66" w:rsidRPr="0062013A" w:rsidRDefault="004D4C66" w:rsidP="004D4C66">
      <w:pPr>
        <w:pStyle w:val="Style26"/>
        <w:widowControl/>
        <w:ind w:left="456"/>
        <w:rPr>
          <w:lang w:val="en-US"/>
        </w:rPr>
      </w:pPr>
    </w:p>
    <w:p w:rsidR="004D4C66" w:rsidRPr="0062013A" w:rsidRDefault="004D4C66" w:rsidP="004D4C66">
      <w:pPr>
        <w:pStyle w:val="Style26"/>
        <w:widowControl/>
        <w:rPr>
          <w:rStyle w:val="FontStyle38"/>
        </w:rPr>
      </w:pPr>
      <w:r w:rsidRPr="0062013A">
        <w:rPr>
          <w:rStyle w:val="FontStyle38"/>
        </w:rPr>
        <w:t>Оформление рисунков</w:t>
      </w:r>
    </w:p>
    <w:p w:rsidR="004D4C66" w:rsidRPr="005076EA" w:rsidRDefault="004D4C66" w:rsidP="004D4C66">
      <w:pPr>
        <w:pStyle w:val="Style20"/>
        <w:widowControl/>
        <w:spacing w:line="240" w:lineRule="auto"/>
        <w:ind w:firstLine="708"/>
        <w:rPr>
          <w:rStyle w:val="FontStyle37"/>
          <w:b w:val="0"/>
          <w:sz w:val="22"/>
          <w:szCs w:val="22"/>
        </w:rPr>
      </w:pPr>
      <w:r w:rsidRPr="005076EA">
        <w:rPr>
          <w:rStyle w:val="FontStyle37"/>
          <w:b w:val="0"/>
          <w:sz w:val="22"/>
          <w:szCs w:val="22"/>
        </w:rPr>
        <w:t xml:space="preserve">Рисунки и фотографии должны быть четкие, хорошего качества. Рисунок должен быть сгруппирован, сохранен как рисунок в отдельном файле и </w:t>
      </w:r>
      <w:proofErr w:type="gramStart"/>
      <w:r w:rsidRPr="005076EA">
        <w:rPr>
          <w:rStyle w:val="FontStyle37"/>
          <w:b w:val="0"/>
          <w:sz w:val="22"/>
          <w:szCs w:val="22"/>
        </w:rPr>
        <w:t>лишь</w:t>
      </w:r>
      <w:proofErr w:type="gramEnd"/>
      <w:r w:rsidRPr="005076EA">
        <w:rPr>
          <w:rStyle w:val="FontStyle37"/>
          <w:b w:val="0"/>
          <w:sz w:val="22"/>
          <w:szCs w:val="22"/>
        </w:rPr>
        <w:t xml:space="preserve"> затем вставлен в текст статьи. Вставка рисунка осуществляется непосредственно в текст, расположение рисунка поверх текста </w:t>
      </w:r>
      <w:r w:rsidRPr="005076EA">
        <w:rPr>
          <w:rStyle w:val="FontStyle37"/>
          <w:b w:val="0"/>
          <w:sz w:val="22"/>
          <w:szCs w:val="22"/>
          <w:u w:val="single"/>
        </w:rPr>
        <w:t>не допускается</w:t>
      </w:r>
      <w:r w:rsidRPr="005076EA">
        <w:rPr>
          <w:rStyle w:val="FontStyle37"/>
          <w:b w:val="0"/>
          <w:sz w:val="22"/>
          <w:szCs w:val="22"/>
        </w:rPr>
        <w:t>. При изготовлении рисунков средствами рисования текстового редактора их необходимо сгруппировать.</w:t>
      </w:r>
      <w:r>
        <w:rPr>
          <w:rStyle w:val="FontStyle37"/>
          <w:b w:val="0"/>
          <w:sz w:val="22"/>
          <w:szCs w:val="22"/>
        </w:rPr>
        <w:t xml:space="preserve">  </w:t>
      </w:r>
      <w:r w:rsidRPr="005076EA">
        <w:rPr>
          <w:rStyle w:val="FontStyle37"/>
          <w:b w:val="0"/>
          <w:sz w:val="22"/>
          <w:szCs w:val="22"/>
        </w:rPr>
        <w:t xml:space="preserve">Расположение подрисуночных подписей </w:t>
      </w:r>
      <w:r>
        <w:rPr>
          <w:rStyle w:val="FontStyle37"/>
          <w:b w:val="0"/>
          <w:sz w:val="22"/>
          <w:szCs w:val="22"/>
        </w:rPr>
        <w:t>(</w:t>
      </w:r>
      <w:proofErr w:type="spellStart"/>
      <w:r>
        <w:rPr>
          <w:rStyle w:val="FontStyle37"/>
          <w:b w:val="0"/>
          <w:sz w:val="22"/>
          <w:szCs w:val="22"/>
        </w:rPr>
        <w:t>нва</w:t>
      </w:r>
      <w:proofErr w:type="spellEnd"/>
      <w:r>
        <w:rPr>
          <w:rStyle w:val="FontStyle37"/>
          <w:b w:val="0"/>
          <w:sz w:val="22"/>
          <w:szCs w:val="22"/>
        </w:rPr>
        <w:t xml:space="preserve"> </w:t>
      </w:r>
      <w:proofErr w:type="gramStart"/>
      <w:r>
        <w:rPr>
          <w:rStyle w:val="FontStyle37"/>
          <w:b w:val="0"/>
          <w:sz w:val="22"/>
          <w:szCs w:val="22"/>
        </w:rPr>
        <w:t>русском</w:t>
      </w:r>
      <w:proofErr w:type="gramEnd"/>
      <w:r>
        <w:rPr>
          <w:rStyle w:val="FontStyle37"/>
          <w:b w:val="0"/>
          <w:sz w:val="22"/>
          <w:szCs w:val="22"/>
        </w:rPr>
        <w:t xml:space="preserve"> и английском языках) </w:t>
      </w:r>
      <w:r w:rsidRPr="005076EA">
        <w:rPr>
          <w:rStyle w:val="FontStyle37"/>
          <w:b w:val="0"/>
          <w:sz w:val="22"/>
          <w:szCs w:val="22"/>
        </w:rPr>
        <w:t xml:space="preserve">внутри рисунка не допускается, подписи набираются непосредственно в тексте статьи с использованием шрифта </w:t>
      </w:r>
      <w:r w:rsidRPr="005076EA">
        <w:rPr>
          <w:rStyle w:val="FontStyle37"/>
          <w:b w:val="0"/>
          <w:sz w:val="22"/>
          <w:szCs w:val="22"/>
          <w:lang w:val="en-US"/>
        </w:rPr>
        <w:t>Times</w:t>
      </w:r>
      <w:r w:rsidRPr="005076EA">
        <w:rPr>
          <w:rStyle w:val="FontStyle37"/>
          <w:b w:val="0"/>
          <w:sz w:val="22"/>
          <w:szCs w:val="22"/>
        </w:rPr>
        <w:t xml:space="preserve"> </w:t>
      </w:r>
      <w:r w:rsidRPr="005076EA">
        <w:rPr>
          <w:rStyle w:val="FontStyle37"/>
          <w:b w:val="0"/>
          <w:sz w:val="22"/>
          <w:szCs w:val="22"/>
          <w:lang w:val="en-US"/>
        </w:rPr>
        <w:t>New</w:t>
      </w:r>
      <w:r w:rsidRPr="005076EA">
        <w:rPr>
          <w:rStyle w:val="FontStyle37"/>
          <w:b w:val="0"/>
          <w:sz w:val="22"/>
          <w:szCs w:val="22"/>
        </w:rPr>
        <w:t xml:space="preserve"> </w:t>
      </w:r>
      <w:r w:rsidRPr="005076EA">
        <w:rPr>
          <w:rStyle w:val="FontStyle37"/>
          <w:b w:val="0"/>
          <w:sz w:val="22"/>
          <w:szCs w:val="22"/>
          <w:lang w:val="en-US"/>
        </w:rPr>
        <w:t>Roman</w:t>
      </w:r>
      <w:r w:rsidRPr="005076EA">
        <w:rPr>
          <w:rStyle w:val="FontStyle37"/>
          <w:b w:val="0"/>
          <w:sz w:val="22"/>
          <w:szCs w:val="22"/>
        </w:rPr>
        <w:t xml:space="preserve"> 10 пунктов. Подписи к рисункам должны быть отформатированы по левому краю. При ссылке на рисунок в тексте статьи допускается только сокращение «Рис.», которое пишется с заглавной буквы.</w:t>
      </w:r>
      <w:r>
        <w:rPr>
          <w:rStyle w:val="FontStyle37"/>
          <w:b w:val="0"/>
          <w:sz w:val="22"/>
          <w:szCs w:val="22"/>
        </w:rPr>
        <w:t xml:space="preserve">  </w:t>
      </w:r>
      <w:r w:rsidRPr="005076EA">
        <w:rPr>
          <w:rStyle w:val="FontStyle37"/>
          <w:b w:val="0"/>
          <w:sz w:val="22"/>
          <w:szCs w:val="22"/>
        </w:rPr>
        <w:t>Допускается расположение рисунков в конце статьи, если это не затрудняет ее понимание.</w:t>
      </w:r>
    </w:p>
    <w:p w:rsidR="004D4C66" w:rsidRPr="0062013A" w:rsidRDefault="004D4C66" w:rsidP="004D4C66">
      <w:pPr>
        <w:pStyle w:val="Style11"/>
        <w:widowControl/>
        <w:spacing w:line="240" w:lineRule="auto"/>
        <w:ind w:firstLine="283"/>
      </w:pPr>
    </w:p>
    <w:p w:rsidR="004D4C66" w:rsidRPr="005076EA" w:rsidRDefault="004D4C66" w:rsidP="004D4C66">
      <w:pPr>
        <w:pStyle w:val="Style11"/>
        <w:widowControl/>
        <w:spacing w:line="240" w:lineRule="auto"/>
        <w:ind w:firstLine="708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>В электронном варианте каждая статья должна быть в отдельном файле. В имени файла укажите фамилию первого автора.</w:t>
      </w:r>
    </w:p>
    <w:p w:rsidR="004D4C66" w:rsidRPr="005076EA" w:rsidRDefault="004D4C66" w:rsidP="004D4C66">
      <w:pPr>
        <w:pStyle w:val="Style7"/>
        <w:widowControl/>
        <w:spacing w:line="240" w:lineRule="auto"/>
        <w:ind w:firstLine="708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 xml:space="preserve">Прием статей осуществляется оргкомитетом по результатам проверки статей на соответствие техническим требованиям, а также на соответствие тематике направлений конференции. </w:t>
      </w:r>
    </w:p>
    <w:p w:rsidR="004D4C66" w:rsidRPr="005076EA" w:rsidRDefault="004D4C66" w:rsidP="004D4C66">
      <w:pPr>
        <w:pStyle w:val="Style7"/>
        <w:widowControl/>
        <w:spacing w:line="240" w:lineRule="auto"/>
        <w:ind w:firstLine="708"/>
        <w:rPr>
          <w:rStyle w:val="FontStyle35"/>
          <w:sz w:val="22"/>
          <w:szCs w:val="22"/>
        </w:rPr>
      </w:pPr>
      <w:r w:rsidRPr="005076EA">
        <w:rPr>
          <w:rStyle w:val="FontStyle28"/>
          <w:sz w:val="22"/>
          <w:szCs w:val="22"/>
        </w:rPr>
        <w:lastRenderedPageBreak/>
        <w:t xml:space="preserve">Обращаем Ваше внимание: </w:t>
      </w:r>
      <w:r w:rsidRPr="005076EA">
        <w:rPr>
          <w:rStyle w:val="FontStyle35"/>
          <w:sz w:val="22"/>
          <w:szCs w:val="22"/>
        </w:rPr>
        <w:t xml:space="preserve">редколлегия сборника оставляет за собой право не включать в сборник статьи, не соответствующие указанным требованиям и превышающие установленный объем – 6 полных страниц. </w:t>
      </w:r>
    </w:p>
    <w:p w:rsidR="004D4C66" w:rsidRPr="005076EA" w:rsidRDefault="004D4C66" w:rsidP="004D4C66">
      <w:pPr>
        <w:pStyle w:val="Style11"/>
        <w:widowControl/>
        <w:spacing w:line="240" w:lineRule="auto"/>
        <w:ind w:firstLine="708"/>
        <w:rPr>
          <w:rStyle w:val="FontStyle28"/>
          <w:sz w:val="22"/>
          <w:szCs w:val="22"/>
        </w:rPr>
      </w:pPr>
      <w:r w:rsidRPr="005076EA">
        <w:rPr>
          <w:rStyle w:val="FontStyle35"/>
          <w:sz w:val="22"/>
          <w:szCs w:val="22"/>
        </w:rPr>
        <w:t xml:space="preserve">При получении материалов, оргкомитет в течение трех дней отправляет в адрес автора письмо «Материалы получены». Авторам, отправившим материалы по электронной почте и не получившим подтверждения их получения Оргкомитетом, </w:t>
      </w:r>
      <w:r w:rsidRPr="005076EA">
        <w:rPr>
          <w:rStyle w:val="FontStyle28"/>
          <w:sz w:val="22"/>
          <w:szCs w:val="22"/>
        </w:rPr>
        <w:t>просьба продублировать заявку.</w:t>
      </w:r>
    </w:p>
    <w:p w:rsidR="004D4C66" w:rsidRPr="0062013A" w:rsidRDefault="004D4C66" w:rsidP="004D4C66">
      <w:pPr>
        <w:pStyle w:val="Style10"/>
        <w:widowControl/>
        <w:spacing w:line="240" w:lineRule="auto"/>
      </w:pPr>
    </w:p>
    <w:p w:rsidR="004D4C66" w:rsidRPr="0062013A" w:rsidRDefault="004D4C66" w:rsidP="004D4C66">
      <w:pPr>
        <w:pStyle w:val="Style10"/>
        <w:widowControl/>
        <w:spacing w:line="240" w:lineRule="auto"/>
        <w:rPr>
          <w:rStyle w:val="FontStyle28"/>
        </w:rPr>
      </w:pPr>
      <w:r w:rsidRPr="0062013A">
        <w:rPr>
          <w:rStyle w:val="FontStyle28"/>
        </w:rPr>
        <w:t>Условия участия в конференции.</w:t>
      </w:r>
    </w:p>
    <w:p w:rsidR="004D4C66" w:rsidRPr="005076EA" w:rsidRDefault="004D4C66" w:rsidP="004D4C66">
      <w:pPr>
        <w:pStyle w:val="Style7"/>
        <w:widowControl/>
        <w:spacing w:line="240" w:lineRule="auto"/>
        <w:jc w:val="left"/>
        <w:rPr>
          <w:rStyle w:val="FontStyle35"/>
          <w:sz w:val="22"/>
          <w:szCs w:val="22"/>
          <w:u w:val="single"/>
        </w:rPr>
      </w:pPr>
      <w:r w:rsidRPr="005076EA">
        <w:rPr>
          <w:rStyle w:val="FontStyle28"/>
          <w:sz w:val="22"/>
          <w:szCs w:val="22"/>
        </w:rPr>
        <w:t xml:space="preserve">До </w:t>
      </w:r>
      <w:r>
        <w:rPr>
          <w:rStyle w:val="FontStyle28"/>
          <w:sz w:val="22"/>
          <w:szCs w:val="22"/>
        </w:rPr>
        <w:t xml:space="preserve"> </w:t>
      </w:r>
      <w:r w:rsidRPr="005076EA">
        <w:rPr>
          <w:rStyle w:val="FontStyle28"/>
          <w:sz w:val="22"/>
          <w:szCs w:val="22"/>
        </w:rPr>
        <w:t xml:space="preserve">15 марта 2014 года </w:t>
      </w:r>
      <w:r w:rsidRPr="005076EA">
        <w:rPr>
          <w:rStyle w:val="FontStyle35"/>
          <w:sz w:val="22"/>
          <w:szCs w:val="22"/>
        </w:rPr>
        <w:t xml:space="preserve">(включительно) прислать на электронный адрес: </w:t>
      </w:r>
      <w:hyperlink r:id="rId5" w:history="1">
        <w:r w:rsidRPr="005076EA">
          <w:rPr>
            <w:rStyle w:val="a3"/>
            <w:sz w:val="22"/>
            <w:szCs w:val="22"/>
            <w:lang w:val="en-US"/>
          </w:rPr>
          <w:t>innovconference</w:t>
        </w:r>
        <w:r w:rsidRPr="005076EA">
          <w:rPr>
            <w:rStyle w:val="a3"/>
            <w:sz w:val="22"/>
            <w:szCs w:val="22"/>
          </w:rPr>
          <w:t>@</w:t>
        </w:r>
        <w:r w:rsidRPr="005076EA">
          <w:rPr>
            <w:rStyle w:val="a3"/>
            <w:sz w:val="22"/>
            <w:szCs w:val="22"/>
            <w:lang w:val="en-US"/>
          </w:rPr>
          <w:t>yandex</w:t>
        </w:r>
        <w:r w:rsidRPr="005076EA">
          <w:rPr>
            <w:rStyle w:val="a3"/>
            <w:sz w:val="22"/>
            <w:szCs w:val="22"/>
          </w:rPr>
          <w:t>.</w:t>
        </w:r>
        <w:proofErr w:type="spellStart"/>
        <w:r w:rsidRPr="005076E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4D4C66" w:rsidRPr="005076EA" w:rsidRDefault="004D4C66" w:rsidP="004D4C66">
      <w:pPr>
        <w:pStyle w:val="Style8"/>
        <w:widowControl/>
        <w:numPr>
          <w:ilvl w:val="0"/>
          <w:numId w:val="1"/>
        </w:numPr>
        <w:tabs>
          <w:tab w:val="left" w:pos="254"/>
        </w:tabs>
        <w:jc w:val="left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>те</w:t>
      </w:r>
      <w:proofErr w:type="gramStart"/>
      <w:r w:rsidRPr="005076EA">
        <w:rPr>
          <w:rStyle w:val="FontStyle35"/>
          <w:sz w:val="22"/>
          <w:szCs w:val="22"/>
        </w:rPr>
        <w:t>кст ст</w:t>
      </w:r>
      <w:proofErr w:type="gramEnd"/>
      <w:r w:rsidRPr="005076EA">
        <w:rPr>
          <w:rStyle w:val="FontStyle35"/>
          <w:sz w:val="22"/>
          <w:szCs w:val="22"/>
        </w:rPr>
        <w:t>атьи на русском или английском языке;</w:t>
      </w:r>
      <w:r>
        <w:rPr>
          <w:rStyle w:val="FontStyle35"/>
          <w:sz w:val="22"/>
          <w:szCs w:val="22"/>
        </w:rPr>
        <w:t xml:space="preserve"> </w:t>
      </w:r>
    </w:p>
    <w:p w:rsidR="004D4C66" w:rsidRPr="005076EA" w:rsidRDefault="004D4C66" w:rsidP="004D4C66">
      <w:pPr>
        <w:pStyle w:val="Style8"/>
        <w:widowControl/>
        <w:numPr>
          <w:ilvl w:val="0"/>
          <w:numId w:val="1"/>
        </w:numPr>
        <w:tabs>
          <w:tab w:val="left" w:pos="254"/>
        </w:tabs>
        <w:jc w:val="left"/>
        <w:rPr>
          <w:rStyle w:val="FontStyle35"/>
          <w:sz w:val="22"/>
          <w:szCs w:val="22"/>
        </w:rPr>
      </w:pPr>
      <w:proofErr w:type="gramStart"/>
      <w:r w:rsidRPr="005076EA">
        <w:rPr>
          <w:rStyle w:val="FontStyle35"/>
          <w:sz w:val="22"/>
          <w:szCs w:val="22"/>
        </w:rPr>
        <w:t>отсканированную (сфотографированную) квитанцию об оплате организационного взноса (имя файла должно быть подписано в соответствии с фамилии и инициалов участника конференции и должно содержать во второй частые слово «Оплата» (например, Иванов В.В.)</w:t>
      </w:r>
      <w:r>
        <w:rPr>
          <w:rStyle w:val="FontStyle35"/>
          <w:sz w:val="22"/>
          <w:szCs w:val="22"/>
        </w:rPr>
        <w:t>;</w:t>
      </w:r>
      <w:proofErr w:type="gramEnd"/>
    </w:p>
    <w:p w:rsidR="004D4C66" w:rsidRPr="005076EA" w:rsidRDefault="004D4C66" w:rsidP="004D4C66">
      <w:pPr>
        <w:pStyle w:val="Style8"/>
        <w:widowControl/>
        <w:numPr>
          <w:ilvl w:val="0"/>
          <w:numId w:val="1"/>
        </w:numPr>
        <w:tabs>
          <w:tab w:val="left" w:pos="254"/>
        </w:tabs>
        <w:jc w:val="left"/>
        <w:rPr>
          <w:rStyle w:val="FontStyle35"/>
          <w:sz w:val="22"/>
          <w:szCs w:val="22"/>
        </w:rPr>
      </w:pPr>
      <w:r w:rsidRPr="005076EA">
        <w:rPr>
          <w:rStyle w:val="FontStyle35"/>
          <w:sz w:val="22"/>
          <w:szCs w:val="22"/>
        </w:rPr>
        <w:t>анкету участника</w:t>
      </w:r>
      <w:r>
        <w:rPr>
          <w:rStyle w:val="FontStyle35"/>
          <w:sz w:val="22"/>
          <w:szCs w:val="22"/>
        </w:rPr>
        <w:t xml:space="preserve"> (сведения об авторе </w:t>
      </w:r>
      <w:r w:rsidRPr="00FE4E6E">
        <w:rPr>
          <w:rStyle w:val="FontStyle35"/>
          <w:sz w:val="22"/>
          <w:szCs w:val="22"/>
        </w:rPr>
        <w:t>[</w:t>
      </w:r>
      <w:r>
        <w:rPr>
          <w:rStyle w:val="FontStyle35"/>
          <w:sz w:val="22"/>
          <w:szCs w:val="22"/>
        </w:rPr>
        <w:t>авторах</w:t>
      </w:r>
      <w:r w:rsidRPr="00FE4E6E">
        <w:rPr>
          <w:rStyle w:val="FontStyle35"/>
          <w:sz w:val="22"/>
          <w:szCs w:val="22"/>
        </w:rPr>
        <w:t>]</w:t>
      </w:r>
      <w:r>
        <w:rPr>
          <w:rStyle w:val="FontStyle35"/>
          <w:sz w:val="22"/>
          <w:szCs w:val="22"/>
        </w:rPr>
        <w:t>)</w:t>
      </w:r>
      <w:r w:rsidRPr="005076EA">
        <w:rPr>
          <w:rStyle w:val="FontStyle35"/>
          <w:sz w:val="22"/>
          <w:szCs w:val="22"/>
        </w:rPr>
        <w:t>.</w:t>
      </w:r>
    </w:p>
    <w:p w:rsidR="004D4C66" w:rsidRDefault="004D4C66" w:rsidP="004D4C66">
      <w:pPr>
        <w:pStyle w:val="Style8"/>
        <w:widowControl/>
        <w:tabs>
          <w:tab w:val="left" w:pos="254"/>
        </w:tabs>
        <w:jc w:val="left"/>
        <w:rPr>
          <w:rStyle w:val="FontStyle35"/>
        </w:rPr>
      </w:pPr>
    </w:p>
    <w:p w:rsidR="004D4C66" w:rsidRPr="0034091E" w:rsidRDefault="004D4C66" w:rsidP="004D4C66">
      <w:pPr>
        <w:pStyle w:val="Style8"/>
        <w:widowControl/>
        <w:tabs>
          <w:tab w:val="left" w:pos="254"/>
        </w:tabs>
        <w:jc w:val="center"/>
        <w:rPr>
          <w:rStyle w:val="FontStyle35"/>
          <w:b/>
        </w:rPr>
      </w:pPr>
      <w:r w:rsidRPr="0034091E">
        <w:rPr>
          <w:rStyle w:val="FontStyle35"/>
          <w:b/>
        </w:rPr>
        <w:t>СВЕДЕНИЯ ОБ АВТОРЕ</w:t>
      </w:r>
    </w:p>
    <w:p w:rsidR="004D4C66" w:rsidRPr="00FE4E6E" w:rsidRDefault="004D4C66" w:rsidP="004D4C66">
      <w:pPr>
        <w:pStyle w:val="Style8"/>
        <w:widowControl/>
        <w:tabs>
          <w:tab w:val="left" w:pos="254"/>
        </w:tabs>
        <w:jc w:val="left"/>
        <w:rPr>
          <w:rStyle w:val="FontStyle35"/>
          <w:sz w:val="16"/>
          <w:szCs w:val="16"/>
        </w:rPr>
      </w:pPr>
    </w:p>
    <w:tbl>
      <w:tblPr>
        <w:tblStyle w:val="a4"/>
        <w:tblW w:w="0" w:type="auto"/>
        <w:tblInd w:w="648" w:type="dxa"/>
        <w:tblLook w:val="01E0"/>
      </w:tblPr>
      <w:tblGrid>
        <w:gridCol w:w="7560"/>
        <w:gridCol w:w="1363"/>
      </w:tblGrid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Ф.И.О. автора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Место работы (ВУЗ, организация)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Должность, кафедра без сокращений, ученая степень, ученое звание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Арес домашний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  <w:lang w:val="en-US"/>
              </w:rPr>
            </w:pPr>
            <w:r w:rsidRPr="00FE4E6E">
              <w:rPr>
                <w:rStyle w:val="FontStyle35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Телефон рабочий, домашний, мобильный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Тема статьи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Направление, тематика секции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Требуемое количество экземпляров сборника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Требуется ли предоставить сертификат участника конференции?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center"/>
              <w:rPr>
                <w:rStyle w:val="FontStyle35"/>
                <w:sz w:val="22"/>
                <w:szCs w:val="22"/>
              </w:rPr>
            </w:pPr>
            <w:r>
              <w:rPr>
                <w:rStyle w:val="FontStyle35"/>
                <w:sz w:val="22"/>
                <w:szCs w:val="22"/>
              </w:rPr>
              <w:t>д</w:t>
            </w:r>
            <w:r w:rsidRPr="00FE4E6E">
              <w:rPr>
                <w:rStyle w:val="FontStyle35"/>
                <w:sz w:val="22"/>
                <w:szCs w:val="22"/>
              </w:rPr>
              <w:t>а</w:t>
            </w:r>
            <w:r>
              <w:rPr>
                <w:rStyle w:val="FontStyle35"/>
                <w:sz w:val="22"/>
                <w:szCs w:val="22"/>
              </w:rPr>
              <w:t> </w:t>
            </w:r>
            <w:r w:rsidRPr="00FE4E6E">
              <w:rPr>
                <w:rStyle w:val="FontStyle35"/>
                <w:sz w:val="22"/>
                <w:szCs w:val="22"/>
              </w:rPr>
              <w:t>/</w:t>
            </w:r>
            <w:r>
              <w:rPr>
                <w:rStyle w:val="FontStyle35"/>
                <w:sz w:val="22"/>
                <w:szCs w:val="22"/>
              </w:rPr>
              <w:t> </w:t>
            </w:r>
            <w:r w:rsidRPr="00FE4E6E">
              <w:rPr>
                <w:rStyle w:val="FontStyle35"/>
                <w:sz w:val="22"/>
                <w:szCs w:val="22"/>
              </w:rPr>
              <w:t>нет</w:t>
            </w:r>
          </w:p>
        </w:tc>
      </w:tr>
      <w:tr w:rsidR="004D4C66" w:rsidRPr="00FE4E6E" w:rsidTr="00893379">
        <w:tc>
          <w:tcPr>
            <w:tcW w:w="7560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  <w:r w:rsidRPr="00FE4E6E">
              <w:rPr>
                <w:rStyle w:val="FontStyle35"/>
                <w:sz w:val="22"/>
                <w:szCs w:val="22"/>
              </w:rPr>
              <w:t>Форма участия в конференции (очная/заочная)</w:t>
            </w:r>
          </w:p>
        </w:tc>
        <w:tc>
          <w:tcPr>
            <w:tcW w:w="1363" w:type="dxa"/>
          </w:tcPr>
          <w:p w:rsidR="004D4C66" w:rsidRPr="00FE4E6E" w:rsidRDefault="004D4C66" w:rsidP="00893379">
            <w:pPr>
              <w:pStyle w:val="Style8"/>
              <w:widowControl/>
              <w:tabs>
                <w:tab w:val="left" w:pos="254"/>
              </w:tabs>
              <w:jc w:val="left"/>
              <w:rPr>
                <w:rStyle w:val="FontStyle35"/>
                <w:sz w:val="22"/>
                <w:szCs w:val="22"/>
              </w:rPr>
            </w:pPr>
          </w:p>
        </w:tc>
      </w:tr>
    </w:tbl>
    <w:p w:rsidR="004D4C66" w:rsidRPr="0062013A" w:rsidRDefault="004D4C66" w:rsidP="004D4C66">
      <w:pPr>
        <w:pStyle w:val="Style8"/>
        <w:widowControl/>
        <w:tabs>
          <w:tab w:val="left" w:pos="254"/>
        </w:tabs>
        <w:jc w:val="left"/>
        <w:rPr>
          <w:rStyle w:val="FontStyle35"/>
        </w:rPr>
      </w:pPr>
    </w:p>
    <w:p w:rsidR="004D4C66" w:rsidRPr="00FE4E6E" w:rsidRDefault="004D4C66" w:rsidP="004D4C66">
      <w:pPr>
        <w:pStyle w:val="Style26"/>
        <w:widowControl/>
        <w:rPr>
          <w:rStyle w:val="FontStyle38"/>
          <w:sz w:val="22"/>
          <w:szCs w:val="22"/>
        </w:rPr>
      </w:pPr>
      <w:r w:rsidRPr="00FE4E6E">
        <w:rPr>
          <w:rStyle w:val="FontStyle38"/>
          <w:sz w:val="22"/>
          <w:szCs w:val="22"/>
        </w:rPr>
        <w:t xml:space="preserve">При оплате регистрационного взноса необходимо обязательно указать Фамилию, Имя, Отчество участника конференции. </w:t>
      </w:r>
    </w:p>
    <w:p w:rsidR="004D4C66" w:rsidRPr="00FE4E6E" w:rsidRDefault="004D4C66" w:rsidP="004D4C66">
      <w:pPr>
        <w:pStyle w:val="Style26"/>
        <w:widowControl/>
        <w:rPr>
          <w:rStyle w:val="FontStyle35"/>
          <w:sz w:val="22"/>
          <w:szCs w:val="22"/>
        </w:rPr>
      </w:pPr>
      <w:r w:rsidRPr="00FE4E6E">
        <w:rPr>
          <w:rStyle w:val="FontStyle35"/>
          <w:sz w:val="22"/>
          <w:szCs w:val="22"/>
        </w:rPr>
        <w:t>В оплату организационного взноса входит:</w:t>
      </w:r>
    </w:p>
    <w:p w:rsidR="004D4C66" w:rsidRPr="00FE4E6E" w:rsidRDefault="004D4C66" w:rsidP="004D4C66">
      <w:pPr>
        <w:pStyle w:val="Style15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70" w:firstLine="0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Редактирование</w:t>
      </w:r>
      <w:r w:rsidRPr="00FE4E6E">
        <w:rPr>
          <w:rStyle w:val="FontStyle35"/>
          <w:sz w:val="22"/>
          <w:szCs w:val="22"/>
        </w:rPr>
        <w:t xml:space="preserve"> статьи участника конференции</w:t>
      </w:r>
      <w:r>
        <w:rPr>
          <w:rStyle w:val="FontStyle35"/>
          <w:sz w:val="22"/>
          <w:szCs w:val="22"/>
        </w:rPr>
        <w:t>.</w:t>
      </w:r>
    </w:p>
    <w:p w:rsidR="004D4C66" w:rsidRPr="00FE4E6E" w:rsidRDefault="004D4C66" w:rsidP="004D4C66">
      <w:pPr>
        <w:pStyle w:val="Style15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70" w:firstLine="0"/>
        <w:rPr>
          <w:rStyle w:val="FontStyle35"/>
          <w:sz w:val="22"/>
          <w:szCs w:val="22"/>
        </w:rPr>
      </w:pPr>
      <w:r w:rsidRPr="00FE4E6E">
        <w:rPr>
          <w:rStyle w:val="FontStyle35"/>
          <w:sz w:val="22"/>
          <w:szCs w:val="22"/>
        </w:rPr>
        <w:t>Изда</w:t>
      </w:r>
      <w:r>
        <w:rPr>
          <w:rStyle w:val="FontStyle35"/>
          <w:sz w:val="22"/>
          <w:szCs w:val="22"/>
        </w:rPr>
        <w:t>ние</w:t>
      </w:r>
      <w:r w:rsidRPr="00FE4E6E">
        <w:rPr>
          <w:rStyle w:val="FontStyle35"/>
          <w:sz w:val="22"/>
          <w:szCs w:val="22"/>
        </w:rPr>
        <w:t xml:space="preserve"> сборника статей (включая присвоение кодов </w:t>
      </w:r>
      <w:r w:rsidRPr="00FE4E6E">
        <w:rPr>
          <w:rStyle w:val="FontStyle35"/>
          <w:sz w:val="22"/>
          <w:szCs w:val="22"/>
          <w:lang w:val="en-US"/>
        </w:rPr>
        <w:t>ISBN</w:t>
      </w:r>
      <w:r w:rsidRPr="00FE4E6E">
        <w:rPr>
          <w:rStyle w:val="FontStyle35"/>
          <w:sz w:val="22"/>
          <w:szCs w:val="22"/>
        </w:rPr>
        <w:t>, УДК и ББК)</w:t>
      </w:r>
      <w:r>
        <w:rPr>
          <w:rStyle w:val="FontStyle35"/>
          <w:sz w:val="22"/>
          <w:szCs w:val="22"/>
        </w:rPr>
        <w:t>.</w:t>
      </w:r>
    </w:p>
    <w:p w:rsidR="004D4C66" w:rsidRPr="00FE4E6E" w:rsidRDefault="004D4C66" w:rsidP="004D4C66">
      <w:pPr>
        <w:pStyle w:val="Style15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710"/>
        <w:rPr>
          <w:rStyle w:val="FontStyle35"/>
          <w:sz w:val="22"/>
          <w:szCs w:val="22"/>
        </w:rPr>
      </w:pPr>
      <w:r w:rsidRPr="00FE4E6E">
        <w:rPr>
          <w:rStyle w:val="FontStyle35"/>
          <w:sz w:val="22"/>
          <w:szCs w:val="22"/>
        </w:rPr>
        <w:t>Почтовая пересылка одного экземпляра сборника участнику по адресу, указанному в карточке регистрации на участие в конференции</w:t>
      </w:r>
      <w:r>
        <w:rPr>
          <w:rStyle w:val="FontStyle35"/>
          <w:sz w:val="22"/>
          <w:szCs w:val="22"/>
        </w:rPr>
        <w:t xml:space="preserve"> (сведения об авторе)</w:t>
      </w:r>
      <w:r w:rsidRPr="00FE4E6E">
        <w:rPr>
          <w:rStyle w:val="FontStyle35"/>
          <w:sz w:val="22"/>
          <w:szCs w:val="22"/>
        </w:rPr>
        <w:t>.</w:t>
      </w:r>
    </w:p>
    <w:p w:rsidR="004D4C66" w:rsidRPr="00FE4E6E" w:rsidRDefault="004D4C66" w:rsidP="004D4C66">
      <w:pPr>
        <w:pStyle w:val="Style6"/>
        <w:widowControl/>
        <w:spacing w:line="240" w:lineRule="auto"/>
        <w:rPr>
          <w:rStyle w:val="FontStyle35"/>
          <w:sz w:val="20"/>
          <w:szCs w:val="20"/>
        </w:rPr>
      </w:pPr>
      <w:r w:rsidRPr="00FE4E6E">
        <w:rPr>
          <w:rStyle w:val="FontStyle35"/>
          <w:sz w:val="20"/>
          <w:szCs w:val="20"/>
        </w:rPr>
        <w:t>Отдельно можно заказать сертификат участника</w:t>
      </w:r>
    </w:p>
    <w:p w:rsidR="004D4C66" w:rsidRPr="00FE4E6E" w:rsidRDefault="004D4C66" w:rsidP="004D4C66">
      <w:pPr>
        <w:pStyle w:val="Style6"/>
        <w:widowControl/>
        <w:spacing w:line="240" w:lineRule="auto"/>
        <w:rPr>
          <w:rStyle w:val="FontStyle35"/>
          <w:sz w:val="20"/>
          <w:szCs w:val="20"/>
        </w:rPr>
      </w:pPr>
      <w:r w:rsidRPr="00FE4E6E">
        <w:rPr>
          <w:rStyle w:val="FontStyle35"/>
          <w:sz w:val="20"/>
          <w:szCs w:val="20"/>
        </w:rPr>
        <w:t xml:space="preserve">Стоимость дополнительного сборника конференции – </w:t>
      </w:r>
      <w:r w:rsidRPr="00FE4E6E">
        <w:rPr>
          <w:rStyle w:val="FontStyle39"/>
          <w:b/>
          <w:sz w:val="20"/>
          <w:szCs w:val="20"/>
        </w:rPr>
        <w:t xml:space="preserve">450 </w:t>
      </w:r>
      <w:r w:rsidRPr="00FE4E6E">
        <w:rPr>
          <w:rStyle w:val="FontStyle35"/>
          <w:b/>
          <w:i/>
          <w:sz w:val="20"/>
          <w:szCs w:val="20"/>
        </w:rPr>
        <w:t>руб</w:t>
      </w:r>
      <w:r w:rsidRPr="00FE4E6E">
        <w:rPr>
          <w:rStyle w:val="FontStyle35"/>
          <w:b/>
          <w:sz w:val="20"/>
          <w:szCs w:val="20"/>
        </w:rPr>
        <w:t>.</w:t>
      </w:r>
      <w:r w:rsidRPr="00FE4E6E">
        <w:rPr>
          <w:rStyle w:val="FontStyle35"/>
          <w:sz w:val="20"/>
          <w:szCs w:val="20"/>
        </w:rPr>
        <w:t xml:space="preserve"> </w:t>
      </w:r>
    </w:p>
    <w:p w:rsidR="004D4C66" w:rsidRPr="00FE4E6E" w:rsidRDefault="004D4C66" w:rsidP="004D4C66">
      <w:pPr>
        <w:pStyle w:val="Style6"/>
        <w:widowControl/>
        <w:spacing w:line="240" w:lineRule="auto"/>
        <w:rPr>
          <w:rStyle w:val="FontStyle35"/>
          <w:sz w:val="22"/>
          <w:szCs w:val="22"/>
        </w:rPr>
      </w:pPr>
      <w:r w:rsidRPr="00FE4E6E">
        <w:rPr>
          <w:rStyle w:val="FontStyle28"/>
          <w:sz w:val="22"/>
          <w:szCs w:val="22"/>
        </w:rPr>
        <w:t xml:space="preserve">Участники </w:t>
      </w:r>
      <w:r w:rsidRPr="00FE4E6E">
        <w:rPr>
          <w:rStyle w:val="FontStyle35"/>
          <w:b/>
          <w:sz w:val="22"/>
          <w:szCs w:val="22"/>
        </w:rPr>
        <w:t>РФ</w:t>
      </w:r>
      <w:r w:rsidRPr="00FE4E6E">
        <w:rPr>
          <w:rStyle w:val="FontStyle35"/>
          <w:sz w:val="22"/>
          <w:szCs w:val="22"/>
        </w:rPr>
        <w:t xml:space="preserve"> </w:t>
      </w:r>
      <w:r w:rsidRPr="00FE4E6E">
        <w:rPr>
          <w:rStyle w:val="FontStyle28"/>
          <w:sz w:val="22"/>
          <w:szCs w:val="22"/>
        </w:rPr>
        <w:t xml:space="preserve">могут оплатить организационный взнос </w:t>
      </w:r>
      <w:r w:rsidRPr="00FE4E6E">
        <w:rPr>
          <w:rStyle w:val="FontStyle35"/>
          <w:sz w:val="22"/>
          <w:szCs w:val="22"/>
        </w:rPr>
        <w:t>(</w:t>
      </w:r>
      <w:r w:rsidRPr="00FE4E6E">
        <w:rPr>
          <w:rStyle w:val="FontStyle35"/>
          <w:b/>
          <w:sz w:val="22"/>
          <w:szCs w:val="22"/>
        </w:rPr>
        <w:t xml:space="preserve">750 </w:t>
      </w:r>
      <w:r w:rsidRPr="00FE4E6E">
        <w:rPr>
          <w:rStyle w:val="FontStyle40"/>
          <w:sz w:val="22"/>
          <w:szCs w:val="22"/>
        </w:rPr>
        <w:t>руб.)</w:t>
      </w:r>
      <w:r w:rsidRPr="00FE4E6E">
        <w:rPr>
          <w:rStyle w:val="FontStyle28"/>
          <w:sz w:val="22"/>
          <w:szCs w:val="22"/>
        </w:rPr>
        <w:t xml:space="preserve"> по следующим банковским реквизитам: </w:t>
      </w:r>
    </w:p>
    <w:p w:rsidR="004D4C66" w:rsidRPr="0062013A" w:rsidRDefault="004D4C66" w:rsidP="004D4C66">
      <w:pPr>
        <w:jc w:val="both"/>
        <w:rPr>
          <w:b/>
        </w:rPr>
      </w:pPr>
      <w:r w:rsidRPr="0062013A">
        <w:rPr>
          <w:b/>
        </w:rPr>
        <w:t>ФГБОУ ВПО «СГЭУ»:</w:t>
      </w:r>
    </w:p>
    <w:p w:rsidR="004D4C66" w:rsidRPr="00FE4E6E" w:rsidRDefault="004D4C66" w:rsidP="004D4C66">
      <w:pPr>
        <w:jc w:val="both"/>
      </w:pPr>
      <w:r w:rsidRPr="00FE4E6E">
        <w:t xml:space="preserve">Адрес: </w:t>
      </w:r>
      <w:smartTag w:uri="urn:schemas-microsoft-com:office:smarttags" w:element="metricconverter">
        <w:smartTagPr>
          <w:attr w:name="ProductID" w:val="443090, г"/>
        </w:smartTagPr>
        <w:r w:rsidRPr="00FE4E6E">
          <w:t>443090, г</w:t>
        </w:r>
      </w:smartTag>
      <w:r w:rsidRPr="00FE4E6E">
        <w:t>. Самара, ул. Советской Армии, 141</w:t>
      </w:r>
    </w:p>
    <w:p w:rsidR="004D4C66" w:rsidRPr="00FE4E6E" w:rsidRDefault="004D4C66" w:rsidP="004D4C66">
      <w:pPr>
        <w:jc w:val="both"/>
      </w:pPr>
      <w:r w:rsidRPr="00FE4E6E">
        <w:t xml:space="preserve">Банк: ГРКЦ ГУ Банка России по Самарской области </w:t>
      </w:r>
      <w:proofErr w:type="gramStart"/>
      <w:r w:rsidRPr="00FE4E6E">
        <w:t>г</w:t>
      </w:r>
      <w:proofErr w:type="gramEnd"/>
      <w:r w:rsidRPr="00FE4E6E">
        <w:t>. Самара</w:t>
      </w:r>
    </w:p>
    <w:p w:rsidR="004D4C66" w:rsidRPr="00FE4E6E" w:rsidRDefault="004D4C66" w:rsidP="004D4C66">
      <w:pPr>
        <w:jc w:val="both"/>
      </w:pPr>
      <w:proofErr w:type="spellStart"/>
      <w:proofErr w:type="gramStart"/>
      <w:r w:rsidRPr="00FE4E6E">
        <w:t>р</w:t>
      </w:r>
      <w:proofErr w:type="spellEnd"/>
      <w:proofErr w:type="gramEnd"/>
      <w:r w:rsidRPr="00FE4E6E">
        <w:t>/с 40501810836012000002</w:t>
      </w:r>
    </w:p>
    <w:p w:rsidR="004D4C66" w:rsidRPr="00FE4E6E" w:rsidRDefault="004D4C66" w:rsidP="004D4C66">
      <w:pPr>
        <w:jc w:val="both"/>
      </w:pPr>
      <w:r w:rsidRPr="00FE4E6E">
        <w:t>БИК 043601001</w:t>
      </w:r>
    </w:p>
    <w:p w:rsidR="004D4C66" w:rsidRPr="00FE4E6E" w:rsidRDefault="004D4C66" w:rsidP="004D4C66">
      <w:pPr>
        <w:jc w:val="both"/>
      </w:pPr>
      <w:r w:rsidRPr="00FE4E6E">
        <w:t>КБК 00000000000000000130</w:t>
      </w:r>
    </w:p>
    <w:p w:rsidR="004D4C66" w:rsidRPr="00FE4E6E" w:rsidRDefault="004D4C66" w:rsidP="004D4C66">
      <w:pPr>
        <w:jc w:val="both"/>
      </w:pPr>
      <w:r w:rsidRPr="00FE4E6E">
        <w:t>Получатель:</w:t>
      </w:r>
    </w:p>
    <w:p w:rsidR="004D4C66" w:rsidRPr="00FE4E6E" w:rsidRDefault="004D4C66" w:rsidP="004D4C66">
      <w:pPr>
        <w:jc w:val="both"/>
      </w:pPr>
      <w:r w:rsidRPr="00FE4E6E">
        <w:t>ИНН 6318100897  КПП 631801001</w:t>
      </w:r>
    </w:p>
    <w:p w:rsidR="004D4C66" w:rsidRPr="00FE4E6E" w:rsidRDefault="004D4C66" w:rsidP="004D4C66">
      <w:pPr>
        <w:jc w:val="both"/>
      </w:pPr>
      <w:r w:rsidRPr="00FE4E6E">
        <w:lastRenderedPageBreak/>
        <w:t xml:space="preserve">УФК по Самарской области </w:t>
      </w:r>
      <w:r w:rsidRPr="00A83089">
        <w:rPr>
          <w:highlight w:val="yellow"/>
        </w:rPr>
        <w:t>(4200</w:t>
      </w:r>
      <w:r w:rsidRPr="00FE4E6E">
        <w:t xml:space="preserve"> ФГБОУ ВПО «СГЭУ» </w:t>
      </w:r>
      <w:r>
        <w:t xml:space="preserve">    </w:t>
      </w:r>
      <w:r w:rsidRPr="00FE4E6E">
        <w:t>л/с 20426Х94260)</w:t>
      </w:r>
    </w:p>
    <w:p w:rsidR="004D4C66" w:rsidRPr="00FE4E6E" w:rsidRDefault="004D4C66" w:rsidP="004D4C66">
      <w:pPr>
        <w:jc w:val="both"/>
      </w:pPr>
      <w:r w:rsidRPr="00FE4E6E">
        <w:t>ОКОНХ 92110</w:t>
      </w:r>
      <w:r>
        <w:tab/>
      </w:r>
      <w:r>
        <w:tab/>
      </w:r>
      <w:r w:rsidRPr="00FE4E6E">
        <w:t>ОКПО 02068367</w:t>
      </w:r>
      <w:r>
        <w:tab/>
      </w:r>
      <w:r w:rsidRPr="00FE4E6E">
        <w:t>ОКАТО 36401000000</w:t>
      </w:r>
    </w:p>
    <w:p w:rsidR="004D4C66" w:rsidRPr="00FE4E6E" w:rsidRDefault="004D4C66" w:rsidP="004D4C66">
      <w:pPr>
        <w:jc w:val="both"/>
      </w:pPr>
      <w:r w:rsidRPr="00FE4E6E">
        <w:t>ОГРН 1026301505120</w:t>
      </w:r>
    </w:p>
    <w:p w:rsidR="004D4C66" w:rsidRPr="00FE4E6E" w:rsidRDefault="004D4C66" w:rsidP="004D4C66">
      <w:pPr>
        <w:pStyle w:val="Style6"/>
        <w:widowControl/>
        <w:spacing w:line="240" w:lineRule="auto"/>
        <w:rPr>
          <w:rStyle w:val="FontStyle35"/>
          <w:sz w:val="22"/>
          <w:szCs w:val="22"/>
        </w:rPr>
      </w:pPr>
      <w:r w:rsidRPr="00FE4E6E">
        <w:rPr>
          <w:rStyle w:val="FontStyle35"/>
          <w:sz w:val="22"/>
          <w:szCs w:val="22"/>
        </w:rPr>
        <w:t>Получатель:</w:t>
      </w:r>
    </w:p>
    <w:p w:rsidR="004D4C66" w:rsidRPr="00FE4E6E" w:rsidRDefault="004D4C66" w:rsidP="004D4C66">
      <w:pPr>
        <w:pStyle w:val="Style6"/>
        <w:widowControl/>
        <w:spacing w:line="240" w:lineRule="auto"/>
        <w:rPr>
          <w:rStyle w:val="FontStyle41"/>
          <w:sz w:val="22"/>
          <w:szCs w:val="22"/>
        </w:rPr>
      </w:pPr>
      <w:r w:rsidRPr="00FE4E6E">
        <w:rPr>
          <w:rStyle w:val="FontStyle35"/>
          <w:sz w:val="22"/>
          <w:szCs w:val="22"/>
        </w:rPr>
        <w:t xml:space="preserve">Назначение платежа: участие в </w:t>
      </w:r>
      <w:r w:rsidRPr="00FE4E6E">
        <w:rPr>
          <w:rStyle w:val="FontStyle41"/>
          <w:sz w:val="22"/>
          <w:szCs w:val="22"/>
        </w:rPr>
        <w:t>конференции</w:t>
      </w:r>
    </w:p>
    <w:p w:rsidR="004D4C66" w:rsidRPr="00FE4E6E" w:rsidRDefault="004D4C66" w:rsidP="004D4C66">
      <w:pPr>
        <w:pStyle w:val="Style7"/>
        <w:widowControl/>
        <w:spacing w:line="240" w:lineRule="auto"/>
        <w:rPr>
          <w:sz w:val="22"/>
          <w:szCs w:val="22"/>
        </w:rPr>
      </w:pPr>
      <w:r w:rsidRPr="00FE4E6E">
        <w:rPr>
          <w:rStyle w:val="FontStyle35"/>
          <w:sz w:val="22"/>
          <w:szCs w:val="22"/>
        </w:rPr>
        <w:t xml:space="preserve">Для участников стран СНГ и дальнего зарубежья взнос </w:t>
      </w:r>
      <w:r>
        <w:rPr>
          <w:rStyle w:val="FontStyle35"/>
          <w:sz w:val="22"/>
          <w:szCs w:val="22"/>
        </w:rPr>
        <w:t xml:space="preserve">эквивалентен  </w:t>
      </w:r>
      <w:r w:rsidRPr="00FE4E6E">
        <w:rPr>
          <w:rStyle w:val="FontStyle35"/>
          <w:b/>
          <w:sz w:val="22"/>
          <w:szCs w:val="22"/>
        </w:rPr>
        <w:t>€30.</w:t>
      </w:r>
      <w:r w:rsidRPr="00FE4E6E">
        <w:rPr>
          <w:rStyle w:val="FontStyle35"/>
          <w:sz w:val="22"/>
          <w:szCs w:val="22"/>
        </w:rPr>
        <w:t xml:space="preserve"> </w:t>
      </w:r>
    </w:p>
    <w:p w:rsidR="004D4C66" w:rsidRPr="00FE4E6E" w:rsidRDefault="004D4C66" w:rsidP="004D4C66">
      <w:pPr>
        <w:pStyle w:val="Style10"/>
        <w:widowControl/>
        <w:spacing w:line="240" w:lineRule="auto"/>
        <w:jc w:val="both"/>
        <w:rPr>
          <w:rStyle w:val="FontStyle28"/>
          <w:sz w:val="20"/>
          <w:szCs w:val="20"/>
        </w:rPr>
      </w:pPr>
      <w:r w:rsidRPr="00FE4E6E">
        <w:rPr>
          <w:rStyle w:val="FontStyle28"/>
          <w:sz w:val="20"/>
          <w:szCs w:val="20"/>
        </w:rPr>
        <w:t xml:space="preserve">Оргкомитет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не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несет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расходы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>за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 проезд,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 проживание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и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питание </w:t>
      </w:r>
      <w:r>
        <w:rPr>
          <w:rStyle w:val="FontStyle28"/>
          <w:sz w:val="20"/>
          <w:szCs w:val="20"/>
        </w:rPr>
        <w:t xml:space="preserve"> </w:t>
      </w:r>
      <w:r w:rsidRPr="00FE4E6E">
        <w:rPr>
          <w:rStyle w:val="FontStyle28"/>
          <w:sz w:val="20"/>
          <w:szCs w:val="20"/>
        </w:rPr>
        <w:t xml:space="preserve">участников. </w:t>
      </w:r>
    </w:p>
    <w:p w:rsidR="004D4C66" w:rsidRPr="00FE4E6E" w:rsidRDefault="004D4C66" w:rsidP="004D4C66">
      <w:pPr>
        <w:rPr>
          <w:sz w:val="20"/>
          <w:szCs w:val="20"/>
        </w:rPr>
      </w:pPr>
      <w:r w:rsidRPr="00FE4E6E">
        <w:rPr>
          <w:sz w:val="20"/>
          <w:szCs w:val="20"/>
        </w:rPr>
        <w:t xml:space="preserve">Дополнительная информация – в Программе конференции, которая будет разослана до 25 апреля </w:t>
      </w:r>
      <w:smartTag w:uri="urn:schemas-microsoft-com:office:smarttags" w:element="metricconverter">
        <w:smartTagPr>
          <w:attr w:name="ProductID" w:val="2013 г"/>
        </w:smartTagPr>
        <w:r w:rsidRPr="00FE4E6E">
          <w:rPr>
            <w:sz w:val="20"/>
            <w:szCs w:val="20"/>
          </w:rPr>
          <w:t>2013 г</w:t>
        </w:r>
      </w:smartTag>
      <w:r w:rsidRPr="00FE4E6E">
        <w:rPr>
          <w:sz w:val="20"/>
          <w:szCs w:val="20"/>
        </w:rPr>
        <w:t>.</w:t>
      </w:r>
    </w:p>
    <w:p w:rsidR="00BA05E9" w:rsidRDefault="00BA05E9"/>
    <w:sectPr w:rsidR="00BA05E9" w:rsidSect="003E3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EE1"/>
    <w:multiLevelType w:val="singleLevel"/>
    <w:tmpl w:val="C1E0319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176B1E05"/>
    <w:multiLevelType w:val="singleLevel"/>
    <w:tmpl w:val="AF90DE8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347E79CB"/>
    <w:multiLevelType w:val="hybridMultilevel"/>
    <w:tmpl w:val="4E1E5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D4C66"/>
    <w:rsid w:val="004D4C66"/>
    <w:rsid w:val="00BA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D4C6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D4C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D4C6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D4C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D4C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D4C6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D4C66"/>
    <w:pPr>
      <w:widowControl w:val="0"/>
      <w:autoSpaceDE w:val="0"/>
      <w:autoSpaceDN w:val="0"/>
      <w:adjustRightInd w:val="0"/>
      <w:spacing w:after="0" w:line="27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D4C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rsid w:val="004D4C66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4D4C6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a0"/>
    <w:rsid w:val="004D4C66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4">
    <w:name w:val="Style24"/>
    <w:basedOn w:val="a"/>
    <w:rsid w:val="004D4C6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4D4C66"/>
    <w:rPr>
      <w:color w:val="000080"/>
      <w:u w:val="single"/>
    </w:rPr>
  </w:style>
  <w:style w:type="paragraph" w:customStyle="1" w:styleId="Style12">
    <w:name w:val="Style12"/>
    <w:basedOn w:val="a"/>
    <w:rsid w:val="004D4C66"/>
    <w:pPr>
      <w:widowControl w:val="0"/>
      <w:autoSpaceDE w:val="0"/>
      <w:autoSpaceDN w:val="0"/>
      <w:adjustRightInd w:val="0"/>
      <w:spacing w:after="0" w:line="278" w:lineRule="exact"/>
      <w:ind w:firstLine="5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D4C66"/>
    <w:pPr>
      <w:widowControl w:val="0"/>
      <w:autoSpaceDE w:val="0"/>
      <w:autoSpaceDN w:val="0"/>
      <w:adjustRightInd w:val="0"/>
      <w:spacing w:after="0" w:line="227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D4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4D4C6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rsid w:val="004D4C66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4D4C66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4D4C66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rsid w:val="004D4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vconferen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ksandr</dc:creator>
  <cp:keywords/>
  <dc:description/>
  <cp:lastModifiedBy>ksandr</cp:lastModifiedBy>
  <cp:revision>2</cp:revision>
  <dcterms:created xsi:type="dcterms:W3CDTF">2014-04-29T08:27:00Z</dcterms:created>
  <dcterms:modified xsi:type="dcterms:W3CDTF">2014-04-29T08:27:00Z</dcterms:modified>
</cp:coreProperties>
</file>